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70E3" w:rsidRPr="001770E3" w14:paraId="4CBE4C84" w14:textId="77777777" w:rsidTr="001770E3">
        <w:tc>
          <w:tcPr>
            <w:tcW w:w="12135" w:type="dxa"/>
            <w:hideMark/>
          </w:tcPr>
          <w:p w14:paraId="48A3BE09" w14:textId="02BC6A96" w:rsidR="001770E3" w:rsidRPr="001770E3" w:rsidRDefault="001770E3" w:rsidP="001770E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77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703EDCA7" wp14:editId="2476F5B2">
                  <wp:extent cx="571500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0E3" w:rsidRPr="001770E3" w14:paraId="407A318A" w14:textId="77777777" w:rsidTr="001770E3">
        <w:tc>
          <w:tcPr>
            <w:tcW w:w="12135" w:type="dxa"/>
            <w:hideMark/>
          </w:tcPr>
          <w:p w14:paraId="3B8A3759" w14:textId="77777777" w:rsidR="001770E3" w:rsidRPr="001770E3" w:rsidRDefault="001770E3" w:rsidP="001770E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77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UA" w:eastAsia="ru-UA"/>
              </w:rPr>
              <w:t>МІНІСТЕРСТВО ОХОРОНИ ЗДОРОВ'Я УКРАЇНИ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UA" w:eastAsia="ru-UA"/>
              </w:rPr>
              <w:t>ГОЛОВНИЙ ДЕРЖАВНИЙ САНІТАРНИЙ ЛІКАР УКРАЇНИ</w:t>
            </w:r>
          </w:p>
        </w:tc>
      </w:tr>
      <w:tr w:rsidR="001770E3" w:rsidRPr="001770E3" w14:paraId="56D51720" w14:textId="77777777" w:rsidTr="001770E3">
        <w:tc>
          <w:tcPr>
            <w:tcW w:w="12135" w:type="dxa"/>
            <w:hideMark/>
          </w:tcPr>
          <w:p w14:paraId="2ACB5DAA" w14:textId="77777777" w:rsidR="001770E3" w:rsidRPr="001770E3" w:rsidRDefault="001770E3" w:rsidP="001770E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770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UA" w:eastAsia="ru-UA"/>
              </w:rPr>
              <w:t>ПОСТАНОВА</w:t>
            </w:r>
          </w:p>
        </w:tc>
      </w:tr>
      <w:tr w:rsidR="001770E3" w:rsidRPr="001770E3" w14:paraId="3A57C3FC" w14:textId="77777777" w:rsidTr="001770E3">
        <w:tc>
          <w:tcPr>
            <w:tcW w:w="12135" w:type="dxa"/>
            <w:hideMark/>
          </w:tcPr>
          <w:p w14:paraId="47E514B2" w14:textId="77777777" w:rsidR="001770E3" w:rsidRPr="001770E3" w:rsidRDefault="001770E3" w:rsidP="001770E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23.04.2021  № 4</w:t>
            </w:r>
          </w:p>
        </w:tc>
      </w:tr>
    </w:tbl>
    <w:p w14:paraId="540673C9" w14:textId="77777777" w:rsidR="001770E3" w:rsidRPr="001770E3" w:rsidRDefault="001770E3" w:rsidP="001770E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0" w:name="n3"/>
      <w:bookmarkEnd w:id="0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Про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затвердження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у закладах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період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карантину у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зв'язку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поширенням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(COVID-19)</w:t>
      </w:r>
    </w:p>
    <w:p w14:paraId="1694CCAD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" w:name="n4"/>
      <w:bookmarkEnd w:id="1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 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"https://zakon.rada.gov.ua/rada/show/4004-12" \l "n868" \t "_blank" </w:instrTex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1770E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статті</w:t>
      </w:r>
      <w:proofErr w:type="spellEnd"/>
      <w:r w:rsidRPr="001770E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40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Закону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"Про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епідемічного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благополуччя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населення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",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hyperlink r:id="rId5" w:anchor="n60" w:tgtFrame="_blank" w:history="1"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пункту 4</w:t>
        </w:r>
      </w:hyperlink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постанови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09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грудня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2020 року № 1236 "Про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карантину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запровадження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обмежувальних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метою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поширенню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COVID-19,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спричиненої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SARS-CoV-2" </w:t>
      </w:r>
      <w:r w:rsidRPr="001770E3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UA" w:eastAsia="ru-UA"/>
        </w:rPr>
        <w:t>ПОСТАНОВЛЯЮ:</w:t>
      </w:r>
    </w:p>
    <w:p w14:paraId="657CB67A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" w:name="n5"/>
      <w:bookmarkEnd w:id="2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"https://zakon.rada.gov.ua/rada/show/v0004488-21" \l "n10" </w:instrTex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протиепідемічні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заходи у закладах </w:t>
      </w:r>
      <w:proofErr w:type="spellStart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період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карантину у </w:t>
      </w:r>
      <w:proofErr w:type="spellStart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зв'язку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поширенням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UA"/>
        </w:rPr>
        <w:t xml:space="preserve"> (COVID-19)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C7157E9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" w:name="n6"/>
      <w:bookmarkEnd w:id="3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Директорату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громадського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Міністерства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довести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постанову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відома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зацікавлених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центральних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обласних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Київської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міської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адміністрацій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місцевого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самоврядування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3466D9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" w:name="n7"/>
      <w:bookmarkEnd w:id="4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такою,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втратила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чинність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hyperlink r:id="rId6" w:tgtFrame="_blank" w:history="1"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постанову Головного державного </w:t>
        </w:r>
        <w:proofErr w:type="spellStart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санітарного</w:t>
        </w:r>
        <w:proofErr w:type="spellEnd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лікаря</w:t>
        </w:r>
        <w:proofErr w:type="spellEnd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 22 </w:t>
        </w:r>
        <w:proofErr w:type="spellStart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серпня</w:t>
        </w:r>
        <w:proofErr w:type="spellEnd"/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 2020 року № 50</w:t>
        </w:r>
      </w:hyperlink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"Про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період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карантину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зв'язку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(COVID-19)".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1770E3" w:rsidRPr="001770E3" w14:paraId="5EAB4908" w14:textId="77777777" w:rsidTr="001770E3">
        <w:tc>
          <w:tcPr>
            <w:tcW w:w="2100" w:type="pct"/>
            <w:hideMark/>
          </w:tcPr>
          <w:p w14:paraId="5FE6517B" w14:textId="77777777" w:rsidR="001770E3" w:rsidRPr="001770E3" w:rsidRDefault="001770E3" w:rsidP="001770E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5" w:name="n8"/>
            <w:bookmarkEnd w:id="5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Заступник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Міністра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охорони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здоров'я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-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Головний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державний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санітарний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лікар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14:paraId="21D0B48D" w14:textId="77777777" w:rsidR="001770E3" w:rsidRPr="001770E3" w:rsidRDefault="001770E3" w:rsidP="001770E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В. Ляшко</w:t>
            </w:r>
          </w:p>
        </w:tc>
      </w:tr>
    </w:tbl>
    <w:p w14:paraId="6C1DA081" w14:textId="77777777" w:rsidR="001770E3" w:rsidRPr="001770E3" w:rsidRDefault="001770E3" w:rsidP="0017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6" w:name="n85"/>
      <w:bookmarkEnd w:id="6"/>
      <w:r w:rsidRPr="001770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pict w14:anchorId="36A3E562"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1770E3" w:rsidRPr="001770E3" w14:paraId="2AC7E426" w14:textId="77777777" w:rsidTr="001770E3">
        <w:tc>
          <w:tcPr>
            <w:tcW w:w="3000" w:type="pct"/>
            <w:hideMark/>
          </w:tcPr>
          <w:p w14:paraId="47A36495" w14:textId="77777777" w:rsidR="001770E3" w:rsidRPr="001770E3" w:rsidRDefault="001770E3" w:rsidP="001770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7" w:name="n9"/>
            <w:bookmarkEnd w:id="7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</w:r>
          </w:p>
        </w:tc>
        <w:tc>
          <w:tcPr>
            <w:tcW w:w="2000" w:type="pct"/>
            <w:hideMark/>
          </w:tcPr>
          <w:p w14:paraId="62567B5F" w14:textId="77777777" w:rsidR="001770E3" w:rsidRPr="001770E3" w:rsidRDefault="001770E3" w:rsidP="001770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ЗАТВЕРДЖЕНО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Постанова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Головного державного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санітарного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лікаря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23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квітня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2021 року № 4</w:t>
            </w:r>
          </w:p>
        </w:tc>
      </w:tr>
    </w:tbl>
    <w:p w14:paraId="51884A37" w14:textId="77777777" w:rsidR="001770E3" w:rsidRPr="001770E3" w:rsidRDefault="001770E3" w:rsidP="001770E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" w:name="n10"/>
      <w:bookmarkEnd w:id="8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lastRenderedPageBreak/>
        <w:t>ПРОТИЕПІДЕМІЧНІ ЗАХОДИ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у закладах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період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карантину у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зв'язку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поширенням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(COVID-19)</w:t>
      </w:r>
    </w:p>
    <w:p w14:paraId="7493F399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" w:name="n11"/>
      <w:bookmarkEnd w:id="9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З метою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поширенню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(COVID-19)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навчальному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2020-2021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році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суб'єкти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влаштування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утримання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позашкільної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професійно-технічної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фахової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передвищої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вищої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свою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діяльність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заходи),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ускладнення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епідемічної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ситуації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внаслідок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(COVID-19).</w:t>
      </w:r>
    </w:p>
    <w:p w14:paraId="6AF529B1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0" w:name="n12"/>
      <w:bookmarkEnd w:id="10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покладається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власника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A4D67E8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" w:name="n13"/>
      <w:bookmarkEnd w:id="11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персонал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особа, яка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пройшла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інструктаж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наказом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66980BD1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" w:name="n14"/>
      <w:bookmarkEnd w:id="12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20A3746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" w:name="n15"/>
      <w:bookmarkEnd w:id="13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роз'яснювальної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персоналом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виявлення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симптомів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(COVID-19)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персоналу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CF77D48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" w:name="n16"/>
      <w:bookmarkEnd w:id="14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алгоритмів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надзвичайної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ситуації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пов'язаної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реєстрацією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хворобу (COVID-19)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D8DE89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" w:name="n17"/>
      <w:bookmarkEnd w:id="15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недопущення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персоналу,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потребує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самоізоляції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галузевих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стандартів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820632A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" w:name="n18"/>
      <w:bookmarkEnd w:id="16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інструктажу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поширенню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інфекції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(COVID-19),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правил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D88FD3A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" w:name="n19"/>
      <w:bookmarkEnd w:id="17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3. Допуск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персоналу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масок,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закривають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ніс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рот, у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термометрії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безконтактним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термометром.</w:t>
      </w:r>
    </w:p>
    <w:p w14:paraId="7B677208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" w:name="n20"/>
      <w:bookmarkEnd w:id="18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виявлення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співробітника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підвищеною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температурою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тіла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понад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37,2 °C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ознаками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співробітник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допускається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рекомендаціями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звернутись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сімейного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A8EA68D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" w:name="n21"/>
      <w:bookmarkEnd w:id="19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При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появі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підвищеної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температури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тіла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понад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37,2 °C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ознак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вдома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співробітник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повідомляє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виходить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роботу,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одночасно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звертаючись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D983C9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" w:name="n22"/>
      <w:bookmarkEnd w:id="20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маска на 3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5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т.ч. на 1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робочому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45A91F4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" w:name="n23"/>
      <w:bookmarkEnd w:id="21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кожного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перед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одяганням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чистих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повинен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ретельно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руки з милом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19E1097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" w:name="n24"/>
      <w:bookmarkEnd w:id="22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5.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77EF274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" w:name="n25"/>
      <w:bookmarkEnd w:id="23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централізованого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збору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серветок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кришками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поліетиленовими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пакетами,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подальшою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утилізацією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укладеними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угодами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вивіз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твердих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побутових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CC1BD8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" w:name="n26"/>
      <w:bookmarkEnd w:id="24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одягання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контроль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F8FF66D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" w:name="n27"/>
      <w:bookmarkEnd w:id="25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правил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рукомийники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мило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рідке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рушники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електросушарки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рук),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70ED7109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" w:name="n28"/>
      <w:bookmarkEnd w:id="26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масових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нарад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зборів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закритих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приміщеннях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окрім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функціонування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рад,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засідань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ректоратів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конкурсних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конференцій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трудового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колективу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6016645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" w:name="n29"/>
      <w:bookmarkEnd w:id="27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пункти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обладнанням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безконтактними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термометрами,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дезінфекційними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56158553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" w:name="n30"/>
      <w:bookmarkEnd w:id="28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розміщення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плакатів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банерів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про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етикету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кашлю.</w:t>
      </w:r>
    </w:p>
    <w:p w14:paraId="12A8A1D0" w14:textId="77777777" w:rsidR="001770E3" w:rsidRPr="001770E3" w:rsidRDefault="001770E3" w:rsidP="001770E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" w:name="n31"/>
      <w:bookmarkEnd w:id="29"/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Вимоги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організації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освітнього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процесу</w:t>
      </w:r>
      <w:proofErr w:type="spellEnd"/>
    </w:p>
    <w:p w14:paraId="6A54682D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" w:name="n32"/>
      <w:bookmarkEnd w:id="30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6.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розробляє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відбувається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допуск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закладу,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маршрути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руху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залучаються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можливі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входи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закладу).</w:t>
      </w:r>
    </w:p>
    <w:p w14:paraId="432D685B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" w:name="n33"/>
      <w:bookmarkEnd w:id="31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допуску повинен бути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сформований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 чином,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щоб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утворенню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скупчення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0093503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" w:name="n34"/>
      <w:bookmarkEnd w:id="32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7.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Вхід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дозволяється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метою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ними прав,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масок,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закривають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ніс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рот, у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термометрії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попереднього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узгодження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</w:t>
      </w:r>
    </w:p>
    <w:p w14:paraId="3C4398A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" w:name="n35"/>
      <w:bookmarkEnd w:id="33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Допуск до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супроводжуючих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супроводжують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інвалідністю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першим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пункту,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потребує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попереднього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узгодження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843C2A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" w:name="n36"/>
      <w:bookmarkEnd w:id="34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8.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склад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перед початком занять проводить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опитування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самопочуття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симптомів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A8ED91C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" w:name="n37"/>
      <w:bookmarkEnd w:id="35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виявлення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ознак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одягають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маску,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тимчасово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ізольовані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спеціально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відведеному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інформуються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батьки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приймається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узгоджене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направлення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52BBE3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" w:name="n38"/>
      <w:bookmarkEnd w:id="36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вилучення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 з симптомами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інфекційної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перебувала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особа, проводиться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провітрювання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висококонтактних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поверхонь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A2E3DC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" w:name="n39"/>
      <w:bookmarkEnd w:id="37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9.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Вхід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усіх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можливий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масок,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закривають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ніс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рот, у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B0481F7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8" w:name="n40"/>
      <w:bookmarkEnd w:id="38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приміщеннях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пересування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приміщеннями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масок є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обов'язковим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6FA9A94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9" w:name="n41"/>
      <w:bookmarkEnd w:id="39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1-4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вхід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пересування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приміщеннями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дозволяється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708DBE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0" w:name="n42"/>
      <w:bookmarkEnd w:id="40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викладання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дисципліни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рекомендовано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щитки.</w:t>
      </w:r>
    </w:p>
    <w:p w14:paraId="19EA343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1" w:name="n43"/>
      <w:bookmarkEnd w:id="41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Багаторазовий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щиток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дезінфікується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інструкції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8E129D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2" w:name="n44"/>
      <w:bookmarkEnd w:id="42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10.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входах до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позначаються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яскравим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вказівником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правила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банер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наклейка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01102356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3" w:name="n45"/>
      <w:bookmarkEnd w:id="43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11.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Пересування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аудиторіями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бути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мінімізованим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шляхом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впродовж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 для одного і того ж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аудиторії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модульного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підходу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вивчення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дисциплін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3284D1E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4" w:name="n46"/>
      <w:bookmarkEnd w:id="44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12.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можливість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часу початку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перерв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C235E8E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5" w:name="n47"/>
      <w:bookmarkEnd w:id="45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13.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раціональне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запасних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розмітки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підлозі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полегшує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двостороннього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руху коридорами,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виокремлення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зон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переміщення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3EF26A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6" w:name="n48"/>
      <w:bookmarkEnd w:id="46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14.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можливості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предметів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відкритому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повітрі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8ABCAC9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7" w:name="n49"/>
      <w:bookmarkEnd w:id="47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15.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класах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аудиторіях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дозволено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лише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518F583C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8" w:name="n50"/>
      <w:bookmarkEnd w:id="48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Заповненість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лекційних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поєднання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не повинна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перевищувати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50% при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максимальної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дистанції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338E02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9" w:name="n51"/>
      <w:bookmarkEnd w:id="49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Наповненість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вимогам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7FAD57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0" w:name="n52"/>
      <w:bookmarkEnd w:id="50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16.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проходять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виробничу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практику)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базі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дотримуватись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додаткових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протиепідемічних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закладом.</w:t>
      </w:r>
    </w:p>
    <w:p w14:paraId="2CDAEACE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1" w:name="n53"/>
      <w:bookmarkEnd w:id="51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17.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підтвердження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коронавірусної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COVID-19 в одного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студентів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студенти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потребують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самоізоляції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галузевими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стандартами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56EA56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2" w:name="n54"/>
      <w:bookmarkEnd w:id="52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18.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кімнатах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потрібно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рідкого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мила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рушників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електросушарок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рук).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багаторазових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рушників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заборонено.</w:t>
      </w:r>
    </w:p>
    <w:p w14:paraId="60CBF53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3" w:name="n55"/>
      <w:bookmarkEnd w:id="53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Основним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заходом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умовах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миття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з милом.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доцільне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лише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коли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відсутній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доступ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проточної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води з милом.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Протирання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вологими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серветками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метою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знезараження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миття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рекомендується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B8C5EC3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4" w:name="n56"/>
      <w:bookmarkEnd w:id="54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19.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занять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кінці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провести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очищення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поверхонь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(в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дверних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ручок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столів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сидіння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перил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231C0F6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5" w:name="n57"/>
      <w:bookmarkEnd w:id="55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20.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кожного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заняття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проводити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провітрювання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впродовж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10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При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провітрюванні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6876425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6" w:name="n58"/>
      <w:bookmarkEnd w:id="56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21.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Санітарно-дезінфекційний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період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карантину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пунктів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 та 7 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"https://zakon.rada.gov.ua/rada/show/z1111-20" \l "n488" \t "_blank" </w:instrTex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1770E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додатка</w:t>
      </w:r>
      <w:proofErr w:type="spellEnd"/>
      <w:r w:rsidRPr="001770E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12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регламенту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наказом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Міністерства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25 вересня 2020 року № 2205,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зареєстрованого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Міністерстві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юстиції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10 листопада 2020 року за № 1111/35394.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дезінфекційного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інструкції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31999BD" w14:textId="77777777" w:rsidR="001770E3" w:rsidRPr="001770E3" w:rsidRDefault="001770E3" w:rsidP="001770E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7" w:name="n59"/>
      <w:bookmarkEnd w:id="57"/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Вимоги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організації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</w:t>
      </w:r>
      <w:proofErr w:type="spellEnd"/>
    </w:p>
    <w:p w14:paraId="582BA746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8" w:name="n60"/>
      <w:bookmarkEnd w:id="58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22.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розробляє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Рекомендовано провести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максимальної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одночасно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отримувати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лінії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роздачі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порушуючи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дистанції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 метр.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мультипрофільного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типом "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шведського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столу" та шляхом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самообслуговування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період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карантину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дозволяється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DBD0A7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9" w:name="n61"/>
      <w:bookmarkEnd w:id="59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23.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Функціонування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шкільних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фонтанчиків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дозволяється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ємностей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рідини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фасованої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84634A3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0" w:name="n62"/>
      <w:bookmarkEnd w:id="60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24. При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відстань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столами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1,5 м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розміщення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столом не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4-х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85E5C2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1" w:name="n63"/>
      <w:bookmarkEnd w:id="61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25.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неможливості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відбувається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роздачі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попередньо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фасованої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дитячих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22 листопада 2004 р. </w:t>
      </w:r>
      <w:hyperlink r:id="rId7" w:tgtFrame="_blank" w:history="1">
        <w:r w:rsidRPr="001770E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№ 1591</w:t>
        </w:r>
      </w:hyperlink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7015534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2" w:name="n64"/>
      <w:bookmarkEnd w:id="62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26.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маска на 3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одноразовими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рукавичками.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5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днів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т.ч. на 1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робочому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92E5EFE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3" w:name="n65"/>
      <w:bookmarkEnd w:id="63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27.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кожного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масок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одноразових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рукавичок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перед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одяганням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чистих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повинен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ретельно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руки з милом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2FF0B77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4" w:name="n66"/>
      <w:bookmarkEnd w:id="64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28.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повинен бути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: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маскою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окулярами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щитком,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одноразовими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рукавичками.</w:t>
      </w:r>
    </w:p>
    <w:p w14:paraId="3D67C23A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5" w:name="n67"/>
      <w:bookmarkEnd w:id="65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29. При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правил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рукомийники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мило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рідке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рушники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електросушарки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рук),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092F76C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6" w:name="n68"/>
      <w:bookmarkEnd w:id="66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30.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провести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одягання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12AC799" w14:textId="77777777" w:rsidR="001770E3" w:rsidRPr="001770E3" w:rsidRDefault="001770E3" w:rsidP="001770E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7" w:name="n69"/>
      <w:bookmarkEnd w:id="67"/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Вимоги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до транспорту,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який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перевозить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дітей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працівників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до закладу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</w:p>
    <w:p w14:paraId="5137F87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8" w:name="n70"/>
      <w:bookmarkEnd w:id="68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31.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Організатор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перевізник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перевезення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6B44F7A7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9" w:name="n71"/>
      <w:bookmarkEnd w:id="69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дезінфекційних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салоні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транспортного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кінці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FDDA18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0" w:name="n72"/>
      <w:bookmarkEnd w:id="70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водіїв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маска на 3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1 особу),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антисептичний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засіб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рук;</w:t>
      </w:r>
    </w:p>
    <w:p w14:paraId="048991A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1" w:name="n73"/>
      <w:bookmarkEnd w:id="71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CA4971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2" w:name="n74"/>
      <w:bookmarkEnd w:id="72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станом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здоров'я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водіїв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температурного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скринінгу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початку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1444F4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3" w:name="n75"/>
      <w:bookmarkEnd w:id="73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недопуск до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ознаками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респіраторної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підвищеною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температурою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тіла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понад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37,2 °C;</w:t>
      </w:r>
    </w:p>
    <w:p w14:paraId="74A12F8D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4" w:name="n76"/>
      <w:bookmarkEnd w:id="74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вхід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салону автотранспорту при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масок,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закривають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ніс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рот, у тому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66AA243D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5" w:name="n77"/>
      <w:bookmarkEnd w:id="75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перевезення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пасажирів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межах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сидіння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83D2748" w14:textId="77777777" w:rsidR="001770E3" w:rsidRPr="001770E3" w:rsidRDefault="001770E3" w:rsidP="001770E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6" w:name="n78"/>
      <w:bookmarkEnd w:id="76"/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Вимоги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до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поводження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використаними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засобами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захисту</w:t>
      </w:r>
      <w:proofErr w:type="spellEnd"/>
    </w:p>
    <w:p w14:paraId="4D18B6F1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7" w:name="n79"/>
      <w:bookmarkEnd w:id="77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32.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централізований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збір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гумові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рукавички,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щитки),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серветок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урни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картонні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пластикові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кришками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поліетиленовими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пакетами,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наступним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чином:</w:t>
      </w:r>
    </w:p>
    <w:p w14:paraId="482F27D2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8" w:name="n80"/>
      <w:bookmarkEnd w:id="78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об'єм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місткість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/урн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відвідувачів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подальшою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утилізацією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укладеними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угодами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вивіз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твердих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побутових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відходів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54178F2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9" w:name="n81"/>
      <w:bookmarkEnd w:id="79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рекомендовано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встановлювати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входу в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коридорах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санвузлах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6DCED7F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0" w:name="n82"/>
      <w:bookmarkEnd w:id="80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поліетиленові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пакети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зібрано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маски,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гумові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рукавички,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щитки),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замінювати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заповнення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графіком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щільно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зав'язувати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рекомендується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додатковий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пакет для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надійності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використаних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наносити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маркування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("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індивідуального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");</w:t>
      </w:r>
    </w:p>
    <w:p w14:paraId="048FD870" w14:textId="77777777" w:rsidR="001770E3" w:rsidRPr="001770E3" w:rsidRDefault="001770E3" w:rsidP="001770E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1" w:name="n83"/>
      <w:bookmarkEnd w:id="81"/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щоденно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здійснювати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дезінфекцію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контейнерів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картонні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контейнери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одноразового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підлягають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утилізації</w:t>
      </w:r>
      <w:proofErr w:type="spellEnd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95D194A" w14:textId="77777777" w:rsidR="009E4B83" w:rsidRDefault="009E4B83"/>
    <w:sectPr w:rsidR="009E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E3"/>
    <w:rsid w:val="001770E3"/>
    <w:rsid w:val="009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4F7"/>
  <w15:chartTrackingRefBased/>
  <w15:docId w15:val="{27EE0319-66B5-4FBC-8262-41DC980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1">
    <w:name w:val="rvps1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15">
    <w:name w:val="rvts15"/>
    <w:basedOn w:val="a0"/>
    <w:rsid w:val="001770E3"/>
  </w:style>
  <w:style w:type="character" w:customStyle="1" w:styleId="rvts23">
    <w:name w:val="rvts23"/>
    <w:basedOn w:val="a0"/>
    <w:rsid w:val="001770E3"/>
  </w:style>
  <w:style w:type="paragraph" w:customStyle="1" w:styleId="rvps7">
    <w:name w:val="rvps7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9">
    <w:name w:val="rvts9"/>
    <w:basedOn w:val="a0"/>
    <w:rsid w:val="001770E3"/>
  </w:style>
  <w:style w:type="paragraph" w:customStyle="1" w:styleId="rvps6">
    <w:name w:val="rvps6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2">
    <w:name w:val="rvps2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1770E3"/>
    <w:rPr>
      <w:color w:val="0000FF"/>
      <w:u w:val="single"/>
    </w:rPr>
  </w:style>
  <w:style w:type="character" w:customStyle="1" w:styleId="rvts52">
    <w:name w:val="rvts52"/>
    <w:basedOn w:val="a0"/>
    <w:rsid w:val="001770E3"/>
  </w:style>
  <w:style w:type="character" w:customStyle="1" w:styleId="rvts44">
    <w:name w:val="rvts44"/>
    <w:basedOn w:val="a0"/>
    <w:rsid w:val="001770E3"/>
  </w:style>
  <w:style w:type="paragraph" w:customStyle="1" w:styleId="rvps15">
    <w:name w:val="rvps15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14">
    <w:name w:val="rvps14"/>
    <w:basedOn w:val="a"/>
    <w:rsid w:val="001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1591-2004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0050488-20" TargetMode="External"/><Relationship Id="rId5" Type="http://schemas.openxmlformats.org/officeDocument/2006/relationships/hyperlink" Target="https://zakon.rada.gov.ua/rada/show/1236-2020-%D0%B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14033</Characters>
  <Application>Microsoft Office Word</Application>
  <DocSecurity>0</DocSecurity>
  <Lines>116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ПОХНВ7 Кафедра7</dc:creator>
  <cp:keywords/>
  <dc:description/>
  <cp:lastModifiedBy>ПОХНВ7 Кафедра7</cp:lastModifiedBy>
  <cp:revision>2</cp:revision>
  <dcterms:created xsi:type="dcterms:W3CDTF">2021-06-10T16:36:00Z</dcterms:created>
  <dcterms:modified xsi:type="dcterms:W3CDTF">2021-06-10T16:37:00Z</dcterms:modified>
</cp:coreProperties>
</file>