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УПРАВЛІННЯ ОСВІТИ І НАУКИ СУМСЬКОЇ МІСЬКОЇ РАДИ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4235309</wp:posOffset>
            </wp:positionH>
            <wp:positionV relativeFrom="paragraph">
              <wp:posOffset>-153620</wp:posOffset>
            </wp:positionV>
            <wp:extent cx="443230" cy="617220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617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СУМСЬКА ПОЧАТКОВА ШКОЛА № 32 СУМСЬКОЇ МІСЬКОЇ РАДИ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40004, м. Суми, вул. Холодногірська, 47,  тел. (0542) 77-04-85;   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ЄДРПОУ 31548429  е-mail: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nvk.vesnjanka@meta.ua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04.01. 2022  </w:t>
      </w:r>
    </w:p>
    <w:p w:rsidR="00000000" w:rsidDel="00000000" w:rsidP="00000000" w:rsidRDefault="00000000" w:rsidRPr="00000000" w14:paraId="00000006">
      <w:pPr>
        <w:spacing w:after="0" w:line="240" w:lineRule="auto"/>
        <w:ind w:left="102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Управління освіти і науки</w:t>
      </w:r>
    </w:p>
    <w:p w:rsidR="00000000" w:rsidDel="00000000" w:rsidP="00000000" w:rsidRDefault="00000000" w:rsidRPr="00000000" w14:paraId="00000007">
      <w:pPr>
        <w:spacing w:after="0" w:line="240" w:lineRule="auto"/>
        <w:ind w:left="102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Сумської міської ради</w:t>
      </w:r>
    </w:p>
    <w:p w:rsidR="00000000" w:rsidDel="00000000" w:rsidP="00000000" w:rsidRDefault="00000000" w:rsidRPr="00000000" w14:paraId="00000008">
      <w:pPr>
        <w:spacing w:after="0" w:line="240" w:lineRule="auto"/>
        <w:ind w:left="9204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Відділ з питань   енергозбереження </w:t>
      </w:r>
    </w:p>
    <w:p w:rsidR="00000000" w:rsidDel="00000000" w:rsidP="00000000" w:rsidRDefault="00000000" w:rsidRPr="00000000" w14:paraId="00000009">
      <w:pPr>
        <w:spacing w:after="0" w:line="240" w:lineRule="auto"/>
        <w:ind w:left="9204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та   експлуатації будівель</w:t>
      </w:r>
    </w:p>
    <w:p w:rsidR="00000000" w:rsidDel="00000000" w:rsidP="00000000" w:rsidRDefault="00000000" w:rsidRPr="00000000" w14:paraId="0000000A">
      <w:pPr>
        <w:spacing w:after="0" w:line="240" w:lineRule="auto"/>
        <w:ind w:left="9204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6.999999999998" w:type="dxa"/>
        <w:jc w:val="left"/>
        <w:tblInd w:w="0.0" w:type="dxa"/>
        <w:tblLayout w:type="fixed"/>
        <w:tblLook w:val="0400"/>
      </w:tblPr>
      <w:tblGrid>
        <w:gridCol w:w="2364"/>
        <w:gridCol w:w="1431"/>
        <w:gridCol w:w="1417"/>
        <w:gridCol w:w="1559"/>
        <w:gridCol w:w="3117"/>
        <w:gridCol w:w="4679"/>
        <w:tblGridChange w:id="0">
          <w:tblGrid>
            <w:gridCol w:w="2364"/>
            <w:gridCol w:w="1431"/>
            <w:gridCol w:w="1417"/>
            <w:gridCol w:w="1559"/>
            <w:gridCol w:w="3117"/>
            <w:gridCol w:w="4679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Назва ресурсу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грудень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2020 року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грудень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2021 року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Затверджені обсяги споживання на грудень 2021 року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Причина перевитрати/економії порівняно з попереднім роком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Причина перевитрати/економії порівняно з затвердженими обсягами споживання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Теплова енергія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ind w:left="-95" w:right="-109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91,413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Гкал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79,50 Гкал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72,00 Гкал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зв’язку з  непрацюючим бассейном,  опалення блоку В ввімкнено на мінімум.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Електрична енергія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кВт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3768 кВт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4500 кВт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 16 серпня  2021 року в закладі не  працює харчоблок (кап.ремонт)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 16 серпня  2021 року в закладі  не  працює  харчоблок (кап.ремонт)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Вода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272 м³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258  м³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398 м³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 1 вересня  2021 року в закладі  працюють короткотривалі групи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 1 вересня  2021 року в закладі  працюють короткотривалі групи</w:t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 </w:t>
        <w:tab/>
        <w:tab/>
        <w:tab/>
        <w:t xml:space="preserve">  Людмила МОСКАЛЕНКО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Виконала: Ткаченко Т.М. 0993580444</w:t>
      </w:r>
    </w:p>
    <w:sectPr>
      <w:pgSz w:h="11906" w:w="16838" w:orient="landscape"/>
      <w:pgMar w:bottom="567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C4CDF"/>
    <w:rPr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nhideWhenUsed w:val="1"/>
    <w:rsid w:val="00FC4CDF"/>
    <w:rPr>
      <w:color w:val="0000ff"/>
      <w:u w:val="single"/>
    </w:rPr>
  </w:style>
  <w:style w:type="table" w:styleId="a4">
    <w:name w:val="Table Grid"/>
    <w:basedOn w:val="a1"/>
    <w:uiPriority w:val="59"/>
    <w:rsid w:val="005A3044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nvk.vesnjanka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2yvJOoUVsDCBIscqavphgfLPFA==">AMUW2mWw4TXmh8pbuCEvdjwKSTOPcyUB7MrSTOWnxnF/krabpRkjGyDrjNha76sB/vlZq4RFcU7IFF+p65B8Bv0pxnU/yRcBuMvowmBhSKGUp95oy64hSx0=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2021-03-01T08:39:00Z</dcterms:created>
  <dc:creator>Веснянка</dc:creator>
</cp:coreProperties>
</file>