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9C" w:rsidRPr="002C773D" w:rsidRDefault="00E55D9C" w:rsidP="00E55D9C">
      <w:pPr>
        <w:jc w:val="right"/>
        <w:rPr>
          <w:b/>
          <w:sz w:val="28"/>
          <w:szCs w:val="28"/>
          <w:lang w:val="uk-UA"/>
        </w:rPr>
      </w:pPr>
      <w:r w:rsidRPr="002C773D">
        <w:rPr>
          <w:b/>
          <w:sz w:val="28"/>
          <w:szCs w:val="28"/>
          <w:lang w:val="uk-UA"/>
        </w:rPr>
        <w:t xml:space="preserve">Додаток </w:t>
      </w:r>
      <w:r>
        <w:rPr>
          <w:b/>
          <w:sz w:val="28"/>
          <w:szCs w:val="28"/>
          <w:lang w:val="uk-UA"/>
        </w:rPr>
        <w:t xml:space="preserve"> </w:t>
      </w:r>
      <w:r w:rsidRPr="002C773D">
        <w:rPr>
          <w:b/>
          <w:sz w:val="28"/>
          <w:szCs w:val="28"/>
          <w:lang w:val="uk-UA"/>
        </w:rPr>
        <w:t xml:space="preserve">№ 2 </w:t>
      </w:r>
    </w:p>
    <w:p w:rsidR="00E55D9C" w:rsidRPr="002C773D" w:rsidRDefault="00E55D9C" w:rsidP="00E55D9C">
      <w:pPr>
        <w:jc w:val="right"/>
        <w:rPr>
          <w:b/>
          <w:sz w:val="28"/>
          <w:szCs w:val="28"/>
          <w:lang w:val="uk-UA"/>
        </w:rPr>
      </w:pPr>
      <w:r w:rsidRPr="002C773D">
        <w:rPr>
          <w:b/>
          <w:sz w:val="28"/>
          <w:szCs w:val="28"/>
          <w:lang w:val="uk-UA"/>
        </w:rPr>
        <w:t>до тендерної документації</w:t>
      </w:r>
    </w:p>
    <w:p w:rsidR="00E55D9C" w:rsidRPr="002C773D" w:rsidRDefault="00E55D9C" w:rsidP="00E55D9C">
      <w:pPr>
        <w:rPr>
          <w:lang w:val="uk-UA"/>
        </w:rPr>
      </w:pPr>
    </w:p>
    <w:p w:rsidR="00E55D9C" w:rsidRPr="002C773D" w:rsidRDefault="00E55D9C" w:rsidP="00E55D9C">
      <w:pPr>
        <w:autoSpaceDE w:val="0"/>
        <w:jc w:val="center"/>
        <w:rPr>
          <w:rFonts w:eastAsia="Calibri"/>
          <w:b/>
          <w:bCs/>
          <w:lang w:val="uk-UA"/>
        </w:rPr>
      </w:pPr>
      <w:r w:rsidRPr="002C773D">
        <w:rPr>
          <w:rFonts w:eastAsia="Calibri"/>
          <w:b/>
          <w:bCs/>
          <w:lang w:val="uk-UA"/>
        </w:rPr>
        <w:t xml:space="preserve">ІНФОРМАЦІЯ ПРО ТЕХНІЧНІ, ЯКІСНІ ТА ІНШІ ХАРАКТЕРИСТИКИ </w:t>
      </w:r>
    </w:p>
    <w:p w:rsidR="00E55D9C" w:rsidRPr="002C773D" w:rsidRDefault="00E55D9C" w:rsidP="00E55D9C">
      <w:pPr>
        <w:autoSpaceDE w:val="0"/>
        <w:jc w:val="center"/>
        <w:rPr>
          <w:rFonts w:eastAsia="Calibri"/>
          <w:b/>
          <w:bCs/>
          <w:lang w:val="uk-UA"/>
        </w:rPr>
      </w:pPr>
      <w:r w:rsidRPr="002C773D">
        <w:rPr>
          <w:rFonts w:eastAsia="Calibri"/>
          <w:b/>
          <w:bCs/>
          <w:lang w:val="uk-UA"/>
        </w:rPr>
        <w:t>предмета закупівлі:</w:t>
      </w:r>
    </w:p>
    <w:p w:rsidR="00E55D9C" w:rsidRPr="002C773D" w:rsidRDefault="00E55D9C" w:rsidP="00E55D9C">
      <w:pPr>
        <w:pStyle w:val="2c"/>
        <w:tabs>
          <w:tab w:val="left" w:pos="6804"/>
        </w:tabs>
        <w:rPr>
          <w:szCs w:val="24"/>
          <w:highlight w:val="yellow"/>
          <w:lang w:val="uk-UA"/>
        </w:rPr>
      </w:pPr>
    </w:p>
    <w:p w:rsidR="00E55D9C" w:rsidRDefault="00E55D9C" w:rsidP="00E55D9C">
      <w:pPr>
        <w:outlineLvl w:val="0"/>
        <w:rPr>
          <w:b/>
          <w:bCs/>
          <w:kern w:val="36"/>
          <w:lang w:val="uk-UA"/>
        </w:rPr>
      </w:pPr>
      <w:r>
        <w:rPr>
          <w:b/>
          <w:bCs/>
          <w:color w:val="303030"/>
          <w:lang w:val="uk-UA"/>
        </w:rPr>
        <w:t>ДК 021:2015 - 45450000-7</w:t>
      </w:r>
      <w:r w:rsidRPr="00CD573C">
        <w:rPr>
          <w:b/>
          <w:bCs/>
          <w:color w:val="303030"/>
          <w:lang w:val="uk-UA"/>
        </w:rPr>
        <w:t xml:space="preserve"> </w:t>
      </w:r>
      <w:r>
        <w:rPr>
          <w:b/>
          <w:bCs/>
          <w:color w:val="303030"/>
          <w:lang w:val="uk-UA"/>
        </w:rPr>
        <w:t>Капітальний ремонт і реставрація</w:t>
      </w:r>
      <w:r w:rsidRPr="00CD573C">
        <w:rPr>
          <w:b/>
          <w:bCs/>
          <w:color w:val="303030"/>
          <w:lang w:val="uk-UA"/>
        </w:rPr>
        <w:t xml:space="preserve">  </w:t>
      </w:r>
      <w:r>
        <w:rPr>
          <w:b/>
          <w:bCs/>
          <w:color w:val="303030"/>
          <w:lang w:val="uk-UA"/>
        </w:rPr>
        <w:t>спо</w:t>
      </w:r>
      <w:r w:rsidRPr="00CD573C">
        <w:rPr>
          <w:b/>
          <w:bCs/>
          <w:color w:val="303030"/>
          <w:lang w:val="uk-UA"/>
        </w:rPr>
        <w:t>руд</w:t>
      </w:r>
      <w:r>
        <w:rPr>
          <w:b/>
          <w:bCs/>
          <w:color w:val="303030"/>
          <w:lang w:val="uk-UA"/>
        </w:rPr>
        <w:t xml:space="preserve"> (Капітальний ремонт частини підвальних приміщень з пристосуванням їх для використання як найпростішого укриття</w:t>
      </w:r>
      <w:r w:rsidRPr="00CD573C">
        <w:rPr>
          <w:b/>
          <w:bCs/>
          <w:color w:val="303030"/>
          <w:lang w:val="uk-UA"/>
        </w:rPr>
        <w:t xml:space="preserve"> в</w:t>
      </w:r>
      <w:r>
        <w:rPr>
          <w:b/>
          <w:bCs/>
          <w:color w:val="303030"/>
          <w:lang w:val="uk-UA"/>
        </w:rPr>
        <w:t xml:space="preserve"> будівлі </w:t>
      </w:r>
      <w:r w:rsidRPr="00CD573C">
        <w:rPr>
          <w:b/>
          <w:bCs/>
          <w:kern w:val="36"/>
          <w:lang w:val="uk-UA"/>
        </w:rPr>
        <w:t>Сумськ</w:t>
      </w:r>
      <w:r>
        <w:rPr>
          <w:b/>
          <w:bCs/>
          <w:kern w:val="36"/>
          <w:lang w:val="uk-UA"/>
        </w:rPr>
        <w:t>ої</w:t>
      </w:r>
      <w:r w:rsidRPr="00CD573C">
        <w:rPr>
          <w:b/>
          <w:bCs/>
          <w:kern w:val="36"/>
          <w:lang w:val="uk-UA"/>
        </w:rPr>
        <w:t xml:space="preserve"> початков</w:t>
      </w:r>
      <w:r>
        <w:rPr>
          <w:b/>
          <w:bCs/>
          <w:kern w:val="36"/>
          <w:lang w:val="uk-UA"/>
        </w:rPr>
        <w:t>ої</w:t>
      </w:r>
      <w:r w:rsidRPr="00CD573C">
        <w:rPr>
          <w:b/>
          <w:bCs/>
          <w:kern w:val="36"/>
          <w:lang w:val="uk-UA"/>
        </w:rPr>
        <w:t xml:space="preserve"> школ</w:t>
      </w:r>
      <w:r>
        <w:rPr>
          <w:b/>
          <w:bCs/>
          <w:kern w:val="36"/>
          <w:lang w:val="uk-UA"/>
        </w:rPr>
        <w:t>и</w:t>
      </w:r>
      <w:r w:rsidRPr="00CD573C">
        <w:rPr>
          <w:b/>
          <w:bCs/>
          <w:kern w:val="36"/>
          <w:lang w:val="uk-UA"/>
        </w:rPr>
        <w:t xml:space="preserve"> № 32 Сумської міської ради адресою:</w:t>
      </w:r>
    </w:p>
    <w:p w:rsidR="00E55D9C" w:rsidRDefault="00E55D9C" w:rsidP="00E55D9C">
      <w:pPr>
        <w:outlineLvl w:val="0"/>
        <w:rPr>
          <w:b/>
          <w:bCs/>
          <w:kern w:val="36"/>
          <w:lang w:val="uk-UA"/>
        </w:rPr>
      </w:pPr>
      <w:r w:rsidRPr="00CD573C">
        <w:rPr>
          <w:b/>
          <w:bCs/>
          <w:kern w:val="36"/>
          <w:lang w:val="uk-UA"/>
        </w:rPr>
        <w:t xml:space="preserve"> м. Суми, вул. Холодногірська, 47</w:t>
      </w:r>
    </w:p>
    <w:p w:rsidR="00E55D9C" w:rsidRDefault="00E55D9C" w:rsidP="00E55D9C">
      <w:pPr>
        <w:outlineLvl w:val="0"/>
        <w:rPr>
          <w:b/>
          <w:bCs/>
          <w:kern w:val="36"/>
          <w:lang w:val="uk-UA"/>
        </w:rPr>
      </w:pPr>
    </w:p>
    <w:p w:rsidR="00E55D9C" w:rsidRPr="00E60D62" w:rsidRDefault="00E55D9C" w:rsidP="00E55D9C">
      <w:pPr>
        <w:shd w:val="clear" w:color="auto" w:fill="FFFFFF"/>
        <w:ind w:firstLine="540"/>
        <w:jc w:val="center"/>
      </w:pPr>
      <w:r w:rsidRPr="00E60D62">
        <w:rPr>
          <w:b/>
          <w:bCs/>
        </w:rPr>
        <w:t>Загальні відомості та основні проектні рішення</w:t>
      </w:r>
    </w:p>
    <w:p w:rsidR="00E55D9C" w:rsidRPr="00E60D62" w:rsidRDefault="00E55D9C" w:rsidP="00E55D9C">
      <w:pPr>
        <w:shd w:val="clear" w:color="auto" w:fill="FFFFFF"/>
        <w:ind w:firstLine="539"/>
        <w:jc w:val="both"/>
      </w:pPr>
      <w:r w:rsidRPr="00E60D62">
        <w:t>Клас наслідків (відповідальності)  об’єкта  -  СС</w:t>
      </w:r>
      <w:r>
        <w:t>1</w:t>
      </w:r>
      <w:r w:rsidRPr="00E60D62">
        <w:t>. Сукупний показник</w:t>
      </w:r>
      <w:r w:rsidRPr="00E60D62">
        <w:rPr>
          <w:i/>
          <w:iCs/>
        </w:rPr>
        <w:t> </w:t>
      </w:r>
      <w:r>
        <w:rPr>
          <w:i/>
          <w:iCs/>
        </w:rPr>
        <w:t>–</w:t>
      </w:r>
      <w:r w:rsidRPr="00E60D62">
        <w:rPr>
          <w:i/>
          <w:iCs/>
        </w:rPr>
        <w:t> </w:t>
      </w:r>
      <w:r w:rsidRPr="00E60D62">
        <w:t>СС</w:t>
      </w:r>
      <w:r>
        <w:t>1</w:t>
      </w:r>
      <w:r w:rsidRPr="00E60D62">
        <w:t>.</w:t>
      </w:r>
    </w:p>
    <w:p w:rsidR="00E55D9C" w:rsidRPr="00E60D62" w:rsidRDefault="00E55D9C" w:rsidP="00E55D9C">
      <w:pPr>
        <w:shd w:val="clear" w:color="auto" w:fill="FFFFFF"/>
        <w:ind w:firstLine="539"/>
        <w:jc w:val="both"/>
      </w:pPr>
      <w:r w:rsidRPr="00E60D62">
        <w:t xml:space="preserve">Робочим проектом передбачено виконання капітального ремонту частини підвальних приміщень </w:t>
      </w:r>
      <w:r>
        <w:t>центрального</w:t>
      </w:r>
      <w:r w:rsidRPr="00E60D62">
        <w:t xml:space="preserve"> крила будівлі з метою їх пристосування для найпростішого укриття.</w:t>
      </w:r>
    </w:p>
    <w:p w:rsidR="00E55D9C" w:rsidRPr="00E60D62" w:rsidRDefault="00E55D9C" w:rsidP="00E55D9C">
      <w:pPr>
        <w:shd w:val="clear" w:color="auto" w:fill="FFFFFF"/>
        <w:ind w:firstLine="540"/>
        <w:jc w:val="both"/>
      </w:pPr>
      <w:r w:rsidRPr="00E60D62">
        <w:t xml:space="preserve">Проектними рішеннями передбачено облаштування приміщення укриття, санвузла, медичного пункту, приміщення для зберігання </w:t>
      </w:r>
      <w:r>
        <w:t>продуктів харчування</w:t>
      </w:r>
      <w:r w:rsidRPr="00E60D62">
        <w:t xml:space="preserve"> і  води.</w:t>
      </w:r>
    </w:p>
    <w:p w:rsidR="00E55D9C" w:rsidRPr="00E60D62" w:rsidRDefault="00E55D9C" w:rsidP="00E55D9C">
      <w:pPr>
        <w:shd w:val="clear" w:color="auto" w:fill="FFFFFF"/>
        <w:ind w:firstLine="540"/>
        <w:jc w:val="both"/>
      </w:pPr>
      <w:r w:rsidRPr="00E60D62">
        <w:t xml:space="preserve">Будівля - двоповерхова, складної форми у плані. </w:t>
      </w:r>
    </w:p>
    <w:p w:rsidR="00E55D9C" w:rsidRPr="00E60D62" w:rsidRDefault="00E55D9C" w:rsidP="00E55D9C">
      <w:pPr>
        <w:shd w:val="clear" w:color="auto" w:fill="FFFFFF"/>
        <w:ind w:firstLine="539"/>
        <w:jc w:val="both"/>
      </w:pPr>
      <w:r w:rsidRPr="00E60D62">
        <w:t xml:space="preserve">Огороджувальні конструкції підвальних приміщень - залізобетонні фундаментні блоки товщиною 400 мм. Перекриття - збірні залізобетонні плити. Підлога - </w:t>
      </w:r>
      <w:r>
        <w:t>земляна</w:t>
      </w:r>
      <w:r w:rsidRPr="00E60D62">
        <w:t>.</w:t>
      </w:r>
    </w:p>
    <w:p w:rsidR="00E55D9C" w:rsidRPr="00E60D62" w:rsidRDefault="00E55D9C" w:rsidP="00E55D9C">
      <w:pPr>
        <w:shd w:val="clear" w:color="auto" w:fill="FFFFFF"/>
        <w:ind w:firstLine="539"/>
        <w:jc w:val="both"/>
      </w:pPr>
      <w:r w:rsidRPr="00E60D62">
        <w:t>Конструкції, які підлягають капітальному ремонту, відносяться до категорії відповідальності - В.</w:t>
      </w:r>
    </w:p>
    <w:p w:rsidR="00E55D9C" w:rsidRPr="00E60D62" w:rsidRDefault="00E55D9C" w:rsidP="00E55D9C">
      <w:pPr>
        <w:shd w:val="clear" w:color="auto" w:fill="FFFFFF"/>
        <w:ind w:firstLine="539"/>
        <w:jc w:val="both"/>
      </w:pPr>
      <w:r w:rsidRPr="00E60D62">
        <w:t>Робочим проектом передбачено:</w:t>
      </w:r>
    </w:p>
    <w:p w:rsidR="00E55D9C" w:rsidRPr="00E60D62" w:rsidRDefault="00E55D9C" w:rsidP="00E55D9C">
      <w:pPr>
        <w:shd w:val="clear" w:color="auto" w:fill="FFFFFF"/>
        <w:ind w:firstLine="539"/>
        <w:jc w:val="both"/>
      </w:pPr>
      <w:r w:rsidRPr="00E60D62">
        <w:t>- демонтаж цегляних стін приямків, облицювальної плитки входу до підвалу</w:t>
      </w:r>
      <w:r w:rsidRPr="00E60D62">
        <w:rPr>
          <w:i/>
          <w:iCs/>
        </w:rPr>
        <w:t>,  </w:t>
      </w:r>
      <w:r w:rsidRPr="00E60D62">
        <w:t>цегляних перегородок,</w:t>
      </w:r>
      <w:r w:rsidRPr="00E60D62">
        <w:rPr>
          <w:i/>
          <w:iCs/>
        </w:rPr>
        <w:t> </w:t>
      </w:r>
      <w:r w:rsidRPr="00E60D62">
        <w:t>частини бетонних сходів існуючого входу у підвал, дверних блоків, частини бетонної підлоги,</w:t>
      </w:r>
      <w:r w:rsidRPr="00E60D62">
        <w:rPr>
          <w:i/>
          <w:iCs/>
        </w:rPr>
        <w:t> </w:t>
      </w:r>
      <w:r w:rsidRPr="00E60D62">
        <w:t>конструкцій навісу,</w:t>
      </w:r>
      <w:r w:rsidRPr="00E60D62">
        <w:rPr>
          <w:i/>
          <w:iCs/>
        </w:rPr>
        <w:t> </w:t>
      </w:r>
      <w:r w:rsidRPr="00E60D62">
        <w:t>елементів опорядження стін, стель, підлог,</w:t>
      </w:r>
      <w:r w:rsidRPr="00E60D62">
        <w:rPr>
          <w:i/>
          <w:iCs/>
        </w:rPr>
        <w:t> </w:t>
      </w:r>
      <w:r w:rsidRPr="00E60D62">
        <w:t>частини асфальтобетонного вимощення, засипання існуючого приямку;</w:t>
      </w:r>
    </w:p>
    <w:p w:rsidR="00E55D9C" w:rsidRPr="00E60D62" w:rsidRDefault="00E55D9C" w:rsidP="00E55D9C">
      <w:pPr>
        <w:shd w:val="clear" w:color="auto" w:fill="FFFFFF"/>
        <w:ind w:firstLine="539"/>
        <w:jc w:val="both"/>
      </w:pPr>
      <w:r w:rsidRPr="00E60D62">
        <w:t>- влаштування нового входу до укриття та відновлення існуючого;</w:t>
      </w:r>
    </w:p>
    <w:p w:rsidR="00E55D9C" w:rsidRPr="00E60D62" w:rsidRDefault="00E55D9C" w:rsidP="00E55D9C">
      <w:pPr>
        <w:shd w:val="clear" w:color="auto" w:fill="FFFFFF"/>
        <w:ind w:firstLine="540"/>
        <w:jc w:val="both"/>
      </w:pPr>
      <w:r w:rsidRPr="00E60D62">
        <w:t>- встановлення дверних блоків;</w:t>
      </w:r>
    </w:p>
    <w:p w:rsidR="00E55D9C" w:rsidRPr="00E60D62" w:rsidRDefault="00E55D9C" w:rsidP="00E55D9C">
      <w:pPr>
        <w:shd w:val="clear" w:color="auto" w:fill="FFFFFF"/>
        <w:ind w:firstLine="540"/>
        <w:jc w:val="both"/>
      </w:pPr>
      <w:r w:rsidRPr="00E60D62">
        <w:t>- пробивання отворів з виконанням посилення;</w:t>
      </w:r>
    </w:p>
    <w:p w:rsidR="00E55D9C" w:rsidRPr="00E60D62" w:rsidRDefault="00E55D9C" w:rsidP="00E55D9C">
      <w:pPr>
        <w:shd w:val="clear" w:color="auto" w:fill="FFFFFF"/>
        <w:ind w:firstLine="540"/>
        <w:jc w:val="both"/>
      </w:pPr>
      <w:r w:rsidRPr="00E60D62">
        <w:t>- закладання отворів;</w:t>
      </w:r>
    </w:p>
    <w:p w:rsidR="00E55D9C" w:rsidRPr="00E60D62" w:rsidRDefault="00E55D9C" w:rsidP="00E55D9C">
      <w:pPr>
        <w:shd w:val="clear" w:color="auto" w:fill="FFFFFF"/>
        <w:ind w:firstLine="539"/>
        <w:jc w:val="both"/>
      </w:pPr>
      <w:r w:rsidRPr="00E60D62">
        <w:t>- опорядження стін, стель та підлог;</w:t>
      </w:r>
    </w:p>
    <w:p w:rsidR="00E55D9C" w:rsidRPr="00E60D62" w:rsidRDefault="00E55D9C" w:rsidP="00E55D9C">
      <w:pPr>
        <w:shd w:val="clear" w:color="auto" w:fill="FFFFFF"/>
        <w:ind w:firstLine="539"/>
        <w:jc w:val="both"/>
      </w:pPr>
      <w:r w:rsidRPr="00E60D62">
        <w:t>- влаштування перегородок;</w:t>
      </w:r>
    </w:p>
    <w:p w:rsidR="00E55D9C" w:rsidRPr="00E60D62" w:rsidRDefault="00E55D9C" w:rsidP="00E55D9C">
      <w:pPr>
        <w:shd w:val="clear" w:color="auto" w:fill="FFFFFF"/>
        <w:ind w:firstLine="539"/>
        <w:jc w:val="both"/>
      </w:pPr>
      <w:r w:rsidRPr="00E60D62">
        <w:t>- влаштування приямку для насосної станції в санвузлі з огорожею;</w:t>
      </w:r>
    </w:p>
    <w:p w:rsidR="00E55D9C" w:rsidRPr="00E60D62" w:rsidRDefault="00E55D9C" w:rsidP="00E55D9C">
      <w:pPr>
        <w:shd w:val="clear" w:color="auto" w:fill="FFFFFF"/>
        <w:ind w:firstLine="540"/>
        <w:jc w:val="both"/>
      </w:pPr>
      <w:r w:rsidRPr="00E60D62">
        <w:t>- застосування тактильних та візуальних елементів доступності;</w:t>
      </w:r>
    </w:p>
    <w:p w:rsidR="00E55D9C" w:rsidRPr="00E60D62" w:rsidRDefault="00E55D9C" w:rsidP="00E55D9C">
      <w:pPr>
        <w:shd w:val="clear" w:color="auto" w:fill="FFFFFF"/>
        <w:ind w:firstLine="540"/>
        <w:jc w:val="both"/>
      </w:pPr>
      <w:r w:rsidRPr="00E60D62">
        <w:t>- влаштування мережі електропостачання із встановленням електрообладнання;</w:t>
      </w:r>
    </w:p>
    <w:p w:rsidR="00E55D9C" w:rsidRPr="00E60D62" w:rsidRDefault="00E55D9C" w:rsidP="00E55D9C">
      <w:pPr>
        <w:shd w:val="clear" w:color="auto" w:fill="FFFFFF"/>
        <w:ind w:firstLine="540"/>
        <w:jc w:val="both"/>
      </w:pPr>
      <w:r w:rsidRPr="00E60D62">
        <w:t>- обладнання підвального приміщення системою припливно-витяжної вентиляції;</w:t>
      </w:r>
    </w:p>
    <w:p w:rsidR="00E55D9C" w:rsidRPr="00E60D62" w:rsidRDefault="00E55D9C" w:rsidP="00E55D9C">
      <w:pPr>
        <w:shd w:val="clear" w:color="auto" w:fill="FFFFFF"/>
        <w:ind w:firstLine="540"/>
        <w:jc w:val="both"/>
      </w:pPr>
      <w:r w:rsidRPr="00E60D62">
        <w:t>- прокладання трубопроводів водопостачання та каналізації в приміщеннях санвузла, приміщенні для зберігання води;</w:t>
      </w:r>
    </w:p>
    <w:p w:rsidR="00E55D9C" w:rsidRPr="00E60D62" w:rsidRDefault="00E55D9C" w:rsidP="00E55D9C">
      <w:pPr>
        <w:shd w:val="clear" w:color="auto" w:fill="FFFFFF"/>
        <w:ind w:firstLine="540"/>
        <w:jc w:val="both"/>
      </w:pPr>
      <w:r w:rsidRPr="00E60D62">
        <w:t>- встановлення ємності для запасу води, аварійного резервуару для госппобутових стоків, насосної станції та резервуару для приймання госппобутових стоків та сантехнічного обладнання;</w:t>
      </w:r>
    </w:p>
    <w:p w:rsidR="00E55D9C" w:rsidRPr="00E60D62" w:rsidRDefault="00E55D9C" w:rsidP="00E55D9C">
      <w:pPr>
        <w:shd w:val="clear" w:color="auto" w:fill="FFFFFF"/>
        <w:ind w:firstLine="540"/>
        <w:jc w:val="both"/>
      </w:pPr>
      <w:r w:rsidRPr="00E60D62">
        <w:t>- встановлення перегородки в приміщенні санвузла загального користування з метою влаштування універсальної кабінки для осіб з інвалідністю та інших маломобільних груп населення;</w:t>
      </w:r>
    </w:p>
    <w:p w:rsidR="00E55D9C" w:rsidRPr="00E60D62" w:rsidRDefault="00E55D9C" w:rsidP="00E55D9C">
      <w:pPr>
        <w:shd w:val="clear" w:color="auto" w:fill="FFFFFF"/>
        <w:ind w:firstLine="540"/>
        <w:jc w:val="both"/>
      </w:pPr>
      <w:r w:rsidRPr="00E60D62">
        <w:t>- облаштування універсальної кабінки для осіб з інвалідністю та інших маломобільних груп населення;</w:t>
      </w:r>
    </w:p>
    <w:p w:rsidR="00E55D9C" w:rsidRPr="00E60D62" w:rsidRDefault="00E55D9C" w:rsidP="00E55D9C">
      <w:pPr>
        <w:shd w:val="clear" w:color="auto" w:fill="FFFFFF"/>
        <w:ind w:firstLine="540"/>
        <w:jc w:val="both"/>
      </w:pPr>
      <w:r w:rsidRPr="00E60D62">
        <w:t>- встановлення сантехприладів в універсальній кабінці та їх підключення до систем водопостачання та каналізації;</w:t>
      </w:r>
    </w:p>
    <w:p w:rsidR="00E55D9C" w:rsidRPr="00E60D62" w:rsidRDefault="00E55D9C" w:rsidP="00E55D9C">
      <w:pPr>
        <w:shd w:val="clear" w:color="auto" w:fill="FFFFFF"/>
        <w:ind w:firstLine="540"/>
        <w:jc w:val="both"/>
      </w:pPr>
      <w:r w:rsidRPr="00E60D62">
        <w:t>- маркування 1-ї і останньої сходинки сходового маршу контрастною фарбою та встановлення тактильної таблички «Укриття»;</w:t>
      </w:r>
    </w:p>
    <w:p w:rsidR="00E55D9C" w:rsidRPr="00E60D62" w:rsidRDefault="00E55D9C" w:rsidP="00E55D9C">
      <w:pPr>
        <w:shd w:val="clear" w:color="auto" w:fill="FFFFFF"/>
        <w:ind w:firstLine="540"/>
        <w:jc w:val="both"/>
      </w:pPr>
      <w:r w:rsidRPr="00E60D62">
        <w:lastRenderedPageBreak/>
        <w:t>- встановлення відкидної апарелі на одному із входів до укриття для доступу осіб з інвалідністю та інших маломобільних груп населення.</w:t>
      </w:r>
    </w:p>
    <w:p w:rsidR="00E55D9C" w:rsidRPr="00E60D62" w:rsidRDefault="00E55D9C" w:rsidP="00E55D9C">
      <w:pPr>
        <w:shd w:val="clear" w:color="auto" w:fill="FFFFFF"/>
        <w:ind w:firstLine="540"/>
        <w:jc w:val="center"/>
      </w:pPr>
      <w:r w:rsidRPr="00E60D62">
        <w:rPr>
          <w:b/>
          <w:bCs/>
        </w:rPr>
        <w:t>Будівельні рішення</w:t>
      </w:r>
    </w:p>
    <w:p w:rsidR="00E55D9C" w:rsidRPr="00E60D62" w:rsidRDefault="00E55D9C" w:rsidP="00E55D9C">
      <w:pPr>
        <w:shd w:val="clear" w:color="auto" w:fill="FFFFFF"/>
        <w:ind w:firstLine="540"/>
        <w:jc w:val="both"/>
      </w:pPr>
      <w:r w:rsidRPr="00E60D62">
        <w:t>Робочим проектом передбачено влаштування нового виходу із укриття № 1 через бетонні армовані сходи, виконанням бетонних стін приямку та навісом із металевих конструкцій та покриття профлистом ПК-35 по плиті OSB.</w:t>
      </w:r>
    </w:p>
    <w:p w:rsidR="00E55D9C" w:rsidRPr="00E60D62" w:rsidRDefault="00E55D9C" w:rsidP="00E55D9C">
      <w:pPr>
        <w:shd w:val="clear" w:color="auto" w:fill="FFFFFF"/>
        <w:ind w:firstLine="540"/>
        <w:jc w:val="both"/>
      </w:pPr>
      <w:r w:rsidRPr="00E60D62">
        <w:t>Проектними рішеннями передбачено відновлення існуючого входу в укриття № 2 шляхом  влаштування бетонних армованих сходів з металевими поручнями та навісу  із металевих конструкцій та покриття профлистом ПК-35 по плиті OSB.</w:t>
      </w:r>
    </w:p>
    <w:p w:rsidR="00E55D9C" w:rsidRPr="00E60D62" w:rsidRDefault="00E55D9C" w:rsidP="00E55D9C">
      <w:pPr>
        <w:shd w:val="clear" w:color="auto" w:fill="FFFFFF"/>
        <w:ind w:firstLine="540"/>
        <w:jc w:val="both"/>
      </w:pPr>
      <w:r w:rsidRPr="00E60D62">
        <w:t>Проектними рішеннями передбачено виконання гідроізоляції стін приямків для входів в укриття.</w:t>
      </w:r>
    </w:p>
    <w:p w:rsidR="00E55D9C" w:rsidRPr="00E60D62" w:rsidRDefault="00E55D9C" w:rsidP="00E55D9C">
      <w:pPr>
        <w:shd w:val="clear" w:color="auto" w:fill="FFFFFF"/>
        <w:ind w:firstLine="540"/>
        <w:jc w:val="both"/>
      </w:pPr>
      <w:r w:rsidRPr="00E60D62">
        <w:t>Проектними рішеннями передбачено виконання гідроізоляції частини фундаменту гідроізоляційною полімер-цементною сумішшю та гідроізоляційною шипованою мембраною перед засипанням приямку.</w:t>
      </w:r>
    </w:p>
    <w:p w:rsidR="00E55D9C" w:rsidRPr="00E60D62" w:rsidRDefault="00E55D9C" w:rsidP="00E55D9C">
      <w:pPr>
        <w:shd w:val="clear" w:color="auto" w:fill="FFFFFF"/>
        <w:ind w:firstLine="540"/>
        <w:jc w:val="both"/>
      </w:pPr>
      <w:r w:rsidRPr="00E60D62">
        <w:t>Робочим проектом передбачено встановлення сантехнічних перегородок та  перегородок із глиняної повнотілої цегли з армуванням сіткою.</w:t>
      </w:r>
    </w:p>
    <w:p w:rsidR="00E55D9C" w:rsidRPr="00E60D62" w:rsidRDefault="00E55D9C" w:rsidP="00E55D9C">
      <w:pPr>
        <w:shd w:val="clear" w:color="auto" w:fill="FFFFFF"/>
        <w:ind w:firstLine="540"/>
        <w:jc w:val="both"/>
      </w:pPr>
      <w:r w:rsidRPr="00E60D62">
        <w:t>Робочим проектом передбачено влаштування приямку</w:t>
      </w:r>
      <w:r w:rsidRPr="00E60D62">
        <w:rPr>
          <w:i/>
          <w:iCs/>
        </w:rPr>
        <w:t> </w:t>
      </w:r>
      <w:r w:rsidRPr="00E60D62">
        <w:t>з металевою кришкою</w:t>
      </w:r>
      <w:r w:rsidRPr="00E60D62">
        <w:rPr>
          <w:i/>
          <w:iCs/>
        </w:rPr>
        <w:t> </w:t>
      </w:r>
      <w:r w:rsidRPr="00E60D62">
        <w:t>для каналізаційної станції в</w:t>
      </w:r>
      <w:r w:rsidRPr="00E60D62">
        <w:rPr>
          <w:i/>
          <w:iCs/>
        </w:rPr>
        <w:t> </w:t>
      </w:r>
      <w:r w:rsidRPr="00E60D62">
        <w:t>приміщенні санвузла.</w:t>
      </w:r>
    </w:p>
    <w:p w:rsidR="00E55D9C" w:rsidRPr="00E60D62" w:rsidRDefault="00E55D9C" w:rsidP="00E55D9C">
      <w:pPr>
        <w:shd w:val="clear" w:color="auto" w:fill="FFFFFF"/>
        <w:ind w:firstLine="540"/>
        <w:jc w:val="both"/>
      </w:pPr>
      <w:r w:rsidRPr="00E60D62">
        <w:t>Проектними рішеннями передбачено закладання існуючих отворів глиняною повнотілою цеглою та влаштування нових в фундаментних блоках.</w:t>
      </w:r>
    </w:p>
    <w:p w:rsidR="00E55D9C" w:rsidRPr="00E60D62" w:rsidRDefault="00E55D9C" w:rsidP="00E55D9C">
      <w:pPr>
        <w:shd w:val="clear" w:color="auto" w:fill="FFFFFF"/>
        <w:ind w:firstLine="540"/>
        <w:jc w:val="both"/>
      </w:pPr>
      <w:r w:rsidRPr="00E60D62">
        <w:t>Проектними рішеннями передбачено  влаштування отворів в фундаментних блоках з виконаннях підсилення швелерами.</w:t>
      </w:r>
    </w:p>
    <w:p w:rsidR="00E55D9C" w:rsidRPr="00E60D62" w:rsidRDefault="00E55D9C" w:rsidP="00E55D9C">
      <w:pPr>
        <w:shd w:val="clear" w:color="auto" w:fill="FFFFFF"/>
        <w:ind w:firstLine="540"/>
        <w:jc w:val="both"/>
      </w:pPr>
      <w:r w:rsidRPr="00E60D62">
        <w:t>Проектними рішеннями передбачено встановлення металевих, металевих протипожежних дверних блоків та дверей типу «Камден». Частину дверей запроектовано з доводчиком. Проектними рішеннями передбачено влаштування люку для всмоктуючого  рукава асенізаційної машини.</w:t>
      </w:r>
    </w:p>
    <w:p w:rsidR="00E55D9C" w:rsidRPr="00E60D62" w:rsidRDefault="00E55D9C" w:rsidP="00E55D9C">
      <w:pPr>
        <w:shd w:val="clear" w:color="auto" w:fill="FFFFFF"/>
        <w:ind w:firstLine="540"/>
        <w:jc w:val="both"/>
      </w:pPr>
      <w:r w:rsidRPr="00E60D62">
        <w:t>Опорядження внутрішніх дверних укосів передбачено штукатуренням, шпаклюванням та фарбуванням водоемульсійною фарбою.</w:t>
      </w:r>
    </w:p>
    <w:p w:rsidR="00E55D9C" w:rsidRPr="00E60D62" w:rsidRDefault="00E55D9C" w:rsidP="00E55D9C">
      <w:pPr>
        <w:shd w:val="clear" w:color="auto" w:fill="FFFFFF"/>
        <w:ind w:firstLine="540"/>
        <w:jc w:val="both"/>
      </w:pPr>
      <w:r w:rsidRPr="00E60D62">
        <w:t>Проектними рішеннями передбачено опорядження стель в приміщеннях укриття шляхом запінення швів, шпаклювання за два рази, влаштування армувальної сітки, ґрунтування та фарбування водоемульсійними фарбами.</w:t>
      </w:r>
    </w:p>
    <w:p w:rsidR="00E55D9C" w:rsidRPr="00E60D62" w:rsidRDefault="00E55D9C" w:rsidP="00E55D9C">
      <w:pPr>
        <w:shd w:val="clear" w:color="auto" w:fill="FFFFFF"/>
        <w:ind w:firstLine="540"/>
        <w:jc w:val="both"/>
      </w:pPr>
      <w:r w:rsidRPr="00E60D62">
        <w:t>Робочим проектом передбачено опорядження стін і перегородок приміщень укриття  шляхом затирання цементно-піщаним розчином, ґрунтування, фарбування акриловою фарбою.</w:t>
      </w:r>
    </w:p>
    <w:p w:rsidR="00E55D9C" w:rsidRPr="00E60D62" w:rsidRDefault="00E55D9C" w:rsidP="00E55D9C">
      <w:pPr>
        <w:shd w:val="clear" w:color="auto" w:fill="FFFFFF"/>
        <w:ind w:firstLine="539"/>
        <w:jc w:val="both"/>
      </w:pPr>
      <w:r w:rsidRPr="00E60D62">
        <w:t>Проектними рішеннями передбачено опорядження підлог по підготовленій основі з укладанням гідроізоляційної плівки.</w:t>
      </w:r>
    </w:p>
    <w:p w:rsidR="00E55D9C" w:rsidRPr="00E60D62" w:rsidRDefault="00E55D9C" w:rsidP="00E55D9C">
      <w:pPr>
        <w:shd w:val="clear" w:color="auto" w:fill="FFFFFF"/>
        <w:ind w:firstLine="540"/>
        <w:jc w:val="both"/>
      </w:pPr>
      <w:r w:rsidRPr="00E60D62">
        <w:t>Робочим проектом передбачено застосування тактильних та візуальних елементів доступності, а саме:  маркування вхідних дверей та нанесення  стрілок  на стінах у бік виходів світлоповертаючою фарбою, встановлення інформаційних табличок виконаних шрифтом Брайля та укладання бетонної тактильної плитки перед сходами.</w:t>
      </w:r>
    </w:p>
    <w:p w:rsidR="00E55D9C" w:rsidRPr="00E60D62" w:rsidRDefault="00E55D9C" w:rsidP="00E55D9C">
      <w:pPr>
        <w:shd w:val="clear" w:color="auto" w:fill="FFFFFF"/>
        <w:ind w:firstLine="540"/>
        <w:jc w:val="both"/>
      </w:pPr>
      <w:r w:rsidRPr="00E60D62">
        <w:t>Проектними рішеннями передбачено:</w:t>
      </w:r>
    </w:p>
    <w:p w:rsidR="00E55D9C" w:rsidRPr="00E60D62" w:rsidRDefault="00E55D9C" w:rsidP="00E55D9C">
      <w:pPr>
        <w:numPr>
          <w:ilvl w:val="0"/>
          <w:numId w:val="35"/>
        </w:numPr>
        <w:shd w:val="clear" w:color="auto" w:fill="FFFFFF"/>
        <w:contextualSpacing/>
        <w:jc w:val="both"/>
      </w:pPr>
      <w:r w:rsidRPr="00E60D62">
        <w:t>часткове відновлення вимощення шириною 1,5 м із гарячої щільної дрібнозернистої асфальтобетонної суміші;</w:t>
      </w:r>
    </w:p>
    <w:p w:rsidR="00E55D9C" w:rsidRPr="00E60D62" w:rsidRDefault="00E55D9C" w:rsidP="00E55D9C">
      <w:pPr>
        <w:numPr>
          <w:ilvl w:val="0"/>
          <w:numId w:val="35"/>
        </w:numPr>
        <w:shd w:val="clear" w:color="auto" w:fill="FFFFFF"/>
        <w:contextualSpacing/>
        <w:jc w:val="both"/>
      </w:pPr>
      <w:r w:rsidRPr="00E60D62">
        <w:t>влаштування універсальної кабінки для осіб з інвалідністю та інших маломобільних груп населення шляхом влаштування перегородки із глиняної повнотілої цегли з армуванням сіткою в приміщенні санвузла загального користування.</w:t>
      </w:r>
    </w:p>
    <w:p w:rsidR="00E55D9C" w:rsidRPr="00E60D62" w:rsidRDefault="00E55D9C" w:rsidP="00E55D9C">
      <w:pPr>
        <w:numPr>
          <w:ilvl w:val="0"/>
          <w:numId w:val="35"/>
        </w:numPr>
        <w:shd w:val="clear" w:color="auto" w:fill="FFFFFF"/>
        <w:contextualSpacing/>
        <w:jc w:val="both"/>
      </w:pPr>
      <w:r w:rsidRPr="00E60D62">
        <w:t>обладнання приміщення універсальної кабінки поручнями, горизонтальними ручками та інформаційними табличками, позначеними піктограмами та встановленими на відповідній висоті.</w:t>
      </w:r>
    </w:p>
    <w:p w:rsidR="00E55D9C" w:rsidRPr="00E60D62" w:rsidRDefault="00E55D9C" w:rsidP="00E55D9C">
      <w:pPr>
        <w:numPr>
          <w:ilvl w:val="0"/>
          <w:numId w:val="35"/>
        </w:numPr>
        <w:shd w:val="clear" w:color="auto" w:fill="FFFFFF"/>
        <w:contextualSpacing/>
        <w:jc w:val="both"/>
      </w:pPr>
      <w:r w:rsidRPr="00E60D62">
        <w:t>маркування ребер 1-ї і останньої сходинки сходового маршу контрастною фарбою.</w:t>
      </w:r>
    </w:p>
    <w:p w:rsidR="00E55D9C" w:rsidRPr="00E60D62" w:rsidRDefault="00E55D9C" w:rsidP="00E55D9C">
      <w:pPr>
        <w:numPr>
          <w:ilvl w:val="0"/>
          <w:numId w:val="35"/>
        </w:numPr>
        <w:shd w:val="clear" w:color="auto" w:fill="FFFFFF"/>
        <w:contextualSpacing/>
        <w:jc w:val="both"/>
      </w:pPr>
      <w:r w:rsidRPr="00E60D62">
        <w:t>встановлення тактильної таблички «Укриття», виконаної шрифтом «Брайля».</w:t>
      </w:r>
    </w:p>
    <w:p w:rsidR="00E55D9C" w:rsidRPr="00E60D62" w:rsidRDefault="00E55D9C" w:rsidP="00E55D9C">
      <w:pPr>
        <w:shd w:val="clear" w:color="auto" w:fill="FFFFFF"/>
        <w:ind w:firstLine="540"/>
        <w:jc w:val="center"/>
      </w:pPr>
      <w:r w:rsidRPr="00E60D62">
        <w:rPr>
          <w:b/>
          <w:bCs/>
        </w:rPr>
        <w:t>Електротехнічні рішення</w:t>
      </w:r>
    </w:p>
    <w:p w:rsidR="00E55D9C" w:rsidRPr="00E60D62" w:rsidRDefault="00E55D9C" w:rsidP="00E55D9C">
      <w:pPr>
        <w:shd w:val="clear" w:color="auto" w:fill="FFFFFF"/>
        <w:ind w:firstLine="540"/>
        <w:jc w:val="both"/>
      </w:pPr>
      <w:r w:rsidRPr="00E60D62">
        <w:t>За ступенем надійності електропостачання струмоприймачі закладу відносяться до:</w:t>
      </w:r>
    </w:p>
    <w:p w:rsidR="00E55D9C" w:rsidRPr="00E60D62" w:rsidRDefault="00E55D9C" w:rsidP="00E55D9C">
      <w:pPr>
        <w:shd w:val="clear" w:color="auto" w:fill="FFFFFF"/>
        <w:ind w:firstLine="540"/>
        <w:jc w:val="both"/>
      </w:pPr>
      <w:r w:rsidRPr="00E60D62">
        <w:t xml:space="preserve">- </w:t>
      </w:r>
      <w:r>
        <w:t xml:space="preserve">  </w:t>
      </w:r>
      <w:r w:rsidRPr="00E60D62">
        <w:t>I-ї категорії надійності електропостачання - аварійне освітлення (безпеки і евакуації).</w:t>
      </w:r>
    </w:p>
    <w:p w:rsidR="00E55D9C" w:rsidRPr="00E60D62" w:rsidRDefault="00E55D9C" w:rsidP="00E55D9C">
      <w:pPr>
        <w:shd w:val="clear" w:color="auto" w:fill="FFFFFF"/>
        <w:ind w:firstLine="540"/>
        <w:jc w:val="both"/>
      </w:pPr>
      <w:r w:rsidRPr="00E60D62">
        <w:lastRenderedPageBreak/>
        <w:t>- II-ї категорії надійності електропостачання - робоче та зовнішнє освітлення, побутові розетки, вентиляційне обладнання.</w:t>
      </w:r>
    </w:p>
    <w:p w:rsidR="00E55D9C" w:rsidRPr="00E60D62" w:rsidRDefault="00E55D9C" w:rsidP="00E55D9C">
      <w:pPr>
        <w:shd w:val="clear" w:color="auto" w:fill="FFFFFF"/>
        <w:ind w:firstLine="540"/>
        <w:jc w:val="both"/>
      </w:pPr>
      <w:r w:rsidRPr="00E60D62">
        <w:t>Для розподілу електроенергії передбачено встановлення місцевих щитів з автоматичними вимикачами на струми навантаження.</w:t>
      </w:r>
    </w:p>
    <w:p w:rsidR="00E55D9C" w:rsidRPr="00E60D62" w:rsidRDefault="00E55D9C" w:rsidP="00E55D9C">
      <w:pPr>
        <w:shd w:val="clear" w:color="auto" w:fill="FFFFFF"/>
        <w:ind w:firstLine="540"/>
        <w:jc w:val="both"/>
      </w:pPr>
      <w:r w:rsidRPr="00E60D62">
        <w:t>Потужність для найпростішого укриття забезпечуватиметься за рахунок невикористання електроенергії будівлею садка під час укриття людей.</w:t>
      </w:r>
    </w:p>
    <w:p w:rsidR="00E55D9C" w:rsidRPr="00E60D62" w:rsidRDefault="00E55D9C" w:rsidP="00E55D9C">
      <w:pPr>
        <w:shd w:val="clear" w:color="auto" w:fill="FFFFFF"/>
        <w:ind w:firstLine="540"/>
        <w:jc w:val="both"/>
      </w:pPr>
      <w:r w:rsidRPr="00E60D62">
        <w:t>Проектними рішеннями передбачено забезпечення  споживачів І-ї категорії надійності електропостачання встановленням пристрою UPS з акумуляторною батареєю.</w:t>
      </w:r>
    </w:p>
    <w:p w:rsidR="00E55D9C" w:rsidRDefault="00E55D9C" w:rsidP="00E55D9C">
      <w:pPr>
        <w:shd w:val="clear" w:color="auto" w:fill="FFFFFF"/>
        <w:jc w:val="both"/>
      </w:pPr>
      <w:r w:rsidRPr="00E60D62">
        <w:t>          Робочим проектом передбачено встановлення захищеного джерела живлення для припливно-витяжної установки. В  якості  захищеного джерела живлення прийнято гібридний інвертор з акумуляторними батареями типу LiFePo4."</w:t>
      </w:r>
    </w:p>
    <w:p w:rsidR="00E55D9C" w:rsidRDefault="00E55D9C" w:rsidP="00E55D9C">
      <w:pPr>
        <w:shd w:val="clear" w:color="auto" w:fill="FFFFFF"/>
        <w:ind w:firstLine="540"/>
        <w:jc w:val="both"/>
      </w:pPr>
      <w:r w:rsidRPr="00E60D62">
        <w:t xml:space="preserve">Проектними рішеннями передбачено </w:t>
      </w:r>
      <w:r>
        <w:t>систему опалення</w:t>
      </w:r>
      <w:r w:rsidRPr="00E60D62">
        <w:t xml:space="preserve"> встановлення</w:t>
      </w:r>
      <w:r>
        <w:t>м</w:t>
      </w:r>
      <w:r w:rsidRPr="00E60D62">
        <w:t xml:space="preserve"> та підключення</w:t>
      </w:r>
      <w:r>
        <w:t xml:space="preserve">м електроконвекторів </w:t>
      </w:r>
      <w:r>
        <w:rPr>
          <w:lang w:val="en-US"/>
        </w:rPr>
        <w:t>Atlantic</w:t>
      </w:r>
      <w:r w:rsidRPr="009D68B0">
        <w:t xml:space="preserve"> </w:t>
      </w:r>
      <w:r>
        <w:rPr>
          <w:lang w:val="en-US"/>
        </w:rPr>
        <w:t>F</w:t>
      </w:r>
      <w:r>
        <w:t xml:space="preserve">19. </w:t>
      </w:r>
    </w:p>
    <w:p w:rsidR="00E55D9C" w:rsidRPr="00E60D62" w:rsidRDefault="00E55D9C" w:rsidP="00E55D9C">
      <w:pPr>
        <w:shd w:val="clear" w:color="auto" w:fill="FFFFFF"/>
        <w:ind w:firstLine="540"/>
        <w:jc w:val="both"/>
      </w:pPr>
      <w:r w:rsidRPr="00E60D62">
        <w:t>Проектними рішеннями передбачено встановлення та підключення ел</w:t>
      </w:r>
      <w:r>
        <w:t>ектрооблад</w:t>
      </w:r>
      <w:r w:rsidRPr="00E60D62">
        <w:t>н</w:t>
      </w:r>
      <w:r>
        <w:t>ан</w:t>
      </w:r>
      <w:r w:rsidRPr="00E60D62">
        <w:t>ня.</w:t>
      </w:r>
    </w:p>
    <w:p w:rsidR="00E55D9C" w:rsidRPr="00E60D62" w:rsidRDefault="00E55D9C" w:rsidP="00E55D9C">
      <w:pPr>
        <w:shd w:val="clear" w:color="auto" w:fill="FFFFFF"/>
        <w:ind w:firstLine="540"/>
        <w:jc w:val="both"/>
      </w:pPr>
      <w:r w:rsidRPr="00E60D62">
        <w:t>Силові розподільчі мережі для споживачів ІІ-ї категорії надійності електропостачання запроектовано  кабелем з мідними струмопровідними жилами в ПВХ оболонці із зовнішньою оболонкою з ПВХ пластикату, що не підтримує горіння, з низьким димо-, газовиділенням, 1 кВ марки ВВГнгд.</w:t>
      </w:r>
    </w:p>
    <w:p w:rsidR="00E55D9C" w:rsidRPr="00E60D62" w:rsidRDefault="00E55D9C" w:rsidP="00E55D9C">
      <w:pPr>
        <w:shd w:val="clear" w:color="auto" w:fill="FFFFFF"/>
        <w:ind w:firstLine="540"/>
        <w:jc w:val="both"/>
      </w:pPr>
      <w:r w:rsidRPr="00E60D62">
        <w:t>Силові розподільчі мережі для споживачів І-ї категорії надійності електропостачання запроектовано  вогнетривким кабелем марки NHXH FE180/E30 з мідними жилами з прокладанням  на вогнетривких конструкціях.</w:t>
      </w:r>
    </w:p>
    <w:p w:rsidR="00E55D9C" w:rsidRPr="00E60D62" w:rsidRDefault="00E55D9C" w:rsidP="00E55D9C">
      <w:pPr>
        <w:shd w:val="clear" w:color="auto" w:fill="FFFFFF"/>
        <w:ind w:firstLine="540"/>
        <w:jc w:val="both"/>
      </w:pPr>
      <w:r w:rsidRPr="00E60D62">
        <w:t>Прокладання кабельних мереж марки ВВГнгд і NHXH FE180/E30 передбачено окремими трасами.</w:t>
      </w:r>
    </w:p>
    <w:p w:rsidR="00E55D9C" w:rsidRPr="00E60D62" w:rsidRDefault="00E55D9C" w:rsidP="00E55D9C">
      <w:pPr>
        <w:shd w:val="clear" w:color="auto" w:fill="FFFFFF"/>
        <w:ind w:firstLine="540"/>
        <w:jc w:val="both"/>
      </w:pPr>
      <w:r w:rsidRPr="00E60D62">
        <w:t>Проектними рішеннями передбачено влаштування систем  робочого освітлення, зовнішнього освітлення входів та аварійного освітлення.</w:t>
      </w:r>
    </w:p>
    <w:p w:rsidR="00E55D9C" w:rsidRPr="00E60D62" w:rsidRDefault="00E55D9C" w:rsidP="00E55D9C">
      <w:pPr>
        <w:shd w:val="clear" w:color="auto" w:fill="FFFFFF"/>
        <w:ind w:firstLine="540"/>
        <w:jc w:val="both"/>
      </w:pPr>
      <w:r w:rsidRPr="00E60D62">
        <w:t>Управління освітленням передбачено вимикачами.</w:t>
      </w:r>
    </w:p>
    <w:p w:rsidR="00E55D9C" w:rsidRPr="00E60D62" w:rsidRDefault="00E55D9C" w:rsidP="00E55D9C">
      <w:pPr>
        <w:shd w:val="clear" w:color="auto" w:fill="FFFFFF"/>
        <w:ind w:firstLine="540"/>
        <w:jc w:val="both"/>
      </w:pPr>
      <w:r w:rsidRPr="00E60D62">
        <w:t>Групові освітлювальні мережі запроектовано  кабелем з мідними струмопровідними жилами в ПВХ оболонці із зовнішньою оболонкою з ПВХ пластикату, що не підтримує горіння, з низьким димо-, газовиділенням, 1 кВ марки ВВГнгд.</w:t>
      </w:r>
    </w:p>
    <w:p w:rsidR="00E55D9C" w:rsidRPr="00E60D62" w:rsidRDefault="00E55D9C" w:rsidP="00E55D9C">
      <w:pPr>
        <w:shd w:val="clear" w:color="auto" w:fill="FFFFFF"/>
        <w:ind w:firstLine="540"/>
        <w:jc w:val="both"/>
      </w:pPr>
      <w:r w:rsidRPr="00E60D62">
        <w:t>Групові освітлювальні мережі  аварійного освітлення запроектовано  вогнетривким кабелем марки NHXH FE180/E30 з мідними жилами з прокладанням 1 кВ  на вогнетривких конструкціях.</w:t>
      </w:r>
    </w:p>
    <w:p w:rsidR="00E55D9C" w:rsidRPr="00E60D62" w:rsidRDefault="00E55D9C" w:rsidP="00E55D9C">
      <w:pPr>
        <w:shd w:val="clear" w:color="auto" w:fill="FFFFFF"/>
        <w:ind w:firstLine="540"/>
        <w:jc w:val="both"/>
      </w:pPr>
      <w:r w:rsidRPr="00E60D62">
        <w:t>В якості евакуаційних світильників прийнято світильники з додатковими пристроями аварійного живлення та акумуляторними батареями та написами «Вихід».</w:t>
      </w:r>
    </w:p>
    <w:p w:rsidR="00E55D9C" w:rsidRPr="00E60D62" w:rsidRDefault="00E55D9C" w:rsidP="00E55D9C">
      <w:pPr>
        <w:shd w:val="clear" w:color="auto" w:fill="FFFFFF"/>
        <w:ind w:firstLine="540"/>
        <w:jc w:val="both"/>
      </w:pPr>
      <w:r w:rsidRPr="00E60D62">
        <w:t>В якості приладів освітлення прийнято використання світильників з L</w:t>
      </w:r>
      <w:r w:rsidRPr="00E60D62">
        <w:rPr>
          <w:lang w:val="en-US"/>
        </w:rPr>
        <w:t>ED</w:t>
      </w:r>
      <w:r w:rsidRPr="00E60D62">
        <w:t> лампами.</w:t>
      </w:r>
    </w:p>
    <w:p w:rsidR="00E55D9C" w:rsidRPr="00E60D62" w:rsidRDefault="00E55D9C" w:rsidP="00E55D9C">
      <w:pPr>
        <w:shd w:val="clear" w:color="auto" w:fill="FFFFFF"/>
        <w:ind w:firstLine="540"/>
        <w:jc w:val="both"/>
      </w:pPr>
      <w:r w:rsidRPr="00E60D62">
        <w:t>Аварійне освітлення підрозділяється на освітлення безпеки та евакуації.</w:t>
      </w:r>
    </w:p>
    <w:p w:rsidR="00E55D9C" w:rsidRPr="00E60D62" w:rsidRDefault="00E55D9C" w:rsidP="00E55D9C">
      <w:pPr>
        <w:shd w:val="clear" w:color="auto" w:fill="FFFFFF"/>
        <w:ind w:firstLine="540"/>
        <w:jc w:val="both"/>
      </w:pPr>
      <w:r w:rsidRPr="00E60D62">
        <w:t>Живлення вентиляційного обладнання запроектовано від місцевого щита вентиляції.</w:t>
      </w:r>
    </w:p>
    <w:p w:rsidR="00E55D9C" w:rsidRPr="00E60D62" w:rsidRDefault="00E55D9C" w:rsidP="00E55D9C">
      <w:pPr>
        <w:shd w:val="clear" w:color="auto" w:fill="FFFFFF"/>
        <w:ind w:firstLine="540"/>
        <w:jc w:val="both"/>
      </w:pPr>
      <w:r w:rsidRPr="00E60D62">
        <w:t>Силові розподільчі мережі вентиляційного обладнання запроектовано  кабелем з мідними струмопровідними жилами в ПВХ оболонці із зовнішньою оболонкою з ПВХ пластикату, що не підтримує горіння, з низьким димо-, газовиділенням, 1 кВ марки ВВГнгд.</w:t>
      </w:r>
    </w:p>
    <w:p w:rsidR="00E55D9C" w:rsidRPr="00E60D62" w:rsidRDefault="00E55D9C" w:rsidP="00E55D9C">
      <w:pPr>
        <w:shd w:val="clear" w:color="auto" w:fill="FFFFFF"/>
        <w:ind w:firstLine="540"/>
        <w:jc w:val="both"/>
      </w:pPr>
      <w:r w:rsidRPr="00E60D62">
        <w:t>Для керування однофазним вентилятором передбачено встановлення вимикача.</w:t>
      </w:r>
    </w:p>
    <w:p w:rsidR="00E55D9C" w:rsidRPr="00E60D62" w:rsidRDefault="00E55D9C" w:rsidP="00E55D9C">
      <w:pPr>
        <w:shd w:val="clear" w:color="auto" w:fill="FFFFFF"/>
        <w:ind w:firstLine="540"/>
        <w:jc w:val="both"/>
      </w:pPr>
      <w:r w:rsidRPr="00E60D62">
        <w:t>Припливно-витяжні установки укомплектовані щитами управління, засобами автоматизації (датчиками температури та вологості, пресостатами, виконавчими механізмами).</w:t>
      </w:r>
    </w:p>
    <w:p w:rsidR="00E55D9C" w:rsidRPr="00E60D62" w:rsidRDefault="00E55D9C" w:rsidP="00E55D9C">
      <w:pPr>
        <w:shd w:val="clear" w:color="auto" w:fill="FFFFFF"/>
        <w:ind w:firstLine="540"/>
        <w:jc w:val="both"/>
      </w:pPr>
      <w:r w:rsidRPr="00E60D62">
        <w:t>Робочим проектом передбачено підключення запроектованої системи припливно-витяжної вентиляції та іншого техобладнання до мереж електропостачання.</w:t>
      </w:r>
    </w:p>
    <w:p w:rsidR="00E55D9C" w:rsidRPr="00E60D62" w:rsidRDefault="00E55D9C" w:rsidP="00E55D9C">
      <w:pPr>
        <w:shd w:val="clear" w:color="auto" w:fill="FFFFFF"/>
        <w:ind w:firstLine="540"/>
        <w:jc w:val="both"/>
      </w:pPr>
      <w:r w:rsidRPr="00E60D62">
        <w:t>Для відключення вентиляційної системи  у разі виникнення пожежі  передбачено встановлення в щиті вентиляції незалежного розчіплювача на ввідному автоматичному вимикачі.</w:t>
      </w:r>
    </w:p>
    <w:p w:rsidR="00E55D9C" w:rsidRPr="00E60D62" w:rsidRDefault="00E55D9C" w:rsidP="00E55D9C">
      <w:pPr>
        <w:shd w:val="clear" w:color="auto" w:fill="FFFFFF"/>
        <w:ind w:firstLine="567"/>
        <w:jc w:val="both"/>
      </w:pPr>
      <w:r w:rsidRPr="00E60D62">
        <w:t>Проектними рішеннями передбачено влаштування системи заземлення. Електропостачання виконуватиметься від мережі з глухозаземленою нейтраллю трансформатора із системою заземлення TN-С-S.</w:t>
      </w:r>
    </w:p>
    <w:p w:rsidR="00E55D9C" w:rsidRPr="00E60D62" w:rsidRDefault="00E55D9C" w:rsidP="00E55D9C">
      <w:pPr>
        <w:shd w:val="clear" w:color="auto" w:fill="FFFFFF"/>
        <w:ind w:firstLine="567"/>
        <w:jc w:val="both"/>
      </w:pPr>
      <w:r w:rsidRPr="00E60D62">
        <w:lastRenderedPageBreak/>
        <w:t>Прокладання кабельних  мереж, які перетинають перекриття, стіни, передбачено в металевих відрізках труб з ущільненням з межею вогнестійкості не меншою ніж нормована межа вогнестійкості перекриття та стін.</w:t>
      </w:r>
    </w:p>
    <w:p w:rsidR="00E55D9C" w:rsidRPr="00E60D62" w:rsidRDefault="00E55D9C" w:rsidP="00E55D9C">
      <w:pPr>
        <w:shd w:val="clear" w:color="auto" w:fill="FFFFFF"/>
        <w:ind w:firstLine="567"/>
        <w:jc w:val="both"/>
      </w:pPr>
      <w:r w:rsidRPr="00E60D62">
        <w:t>Приєднанню до системи TN-С-S підлягають всі металеві частини електроустановки, що не призначені для проводження електричного струму, але які можуть опинитися під напругою внаслідок порушення ізоляції.</w:t>
      </w:r>
    </w:p>
    <w:p w:rsidR="00E55D9C" w:rsidRPr="00E60D62" w:rsidRDefault="00E55D9C" w:rsidP="00E55D9C">
      <w:pPr>
        <w:shd w:val="clear" w:color="auto" w:fill="FFFFFF"/>
        <w:ind w:firstLine="540"/>
        <w:jc w:val="both"/>
      </w:pPr>
      <w:r w:rsidRPr="00E60D62">
        <w:t>Проектними рішеннями передбачено влаштування системи зрівнювання потенціалів.</w:t>
      </w:r>
    </w:p>
    <w:p w:rsidR="00E55D9C" w:rsidRPr="00E60D62" w:rsidRDefault="00E55D9C" w:rsidP="00E55D9C">
      <w:pPr>
        <w:shd w:val="clear" w:color="auto" w:fill="FFFFFF"/>
        <w:ind w:firstLine="540"/>
        <w:jc w:val="both"/>
      </w:pPr>
      <w:r w:rsidRPr="00E60D62">
        <w:t> </w:t>
      </w:r>
    </w:p>
    <w:p w:rsidR="00E55D9C" w:rsidRPr="00E60D62" w:rsidRDefault="00E55D9C" w:rsidP="00E55D9C">
      <w:pPr>
        <w:shd w:val="clear" w:color="auto" w:fill="FFFFFF"/>
        <w:ind w:firstLine="540"/>
        <w:jc w:val="center"/>
      </w:pPr>
      <w:r w:rsidRPr="00E60D62">
        <w:rPr>
          <w:b/>
          <w:bCs/>
        </w:rPr>
        <w:t>Вентиляція</w:t>
      </w:r>
    </w:p>
    <w:p w:rsidR="00E55D9C" w:rsidRPr="00E60D62" w:rsidRDefault="00E55D9C" w:rsidP="00E55D9C">
      <w:pPr>
        <w:shd w:val="clear" w:color="auto" w:fill="FFFFFF"/>
        <w:ind w:firstLine="540"/>
        <w:jc w:val="both"/>
      </w:pPr>
      <w:r w:rsidRPr="00E60D62">
        <w:t>Робочим проектом передбачено влаштування припливно-витяжної загально обмінної з механічним спонуканням за допомогою припливно-витяжної підвісної установки. Установка має в комплекті повітрозабірні регульовані клапани, фільтрами від пилу, вентиляторами, рекуператорами, електричним нагрівачем, системами автоматики та захисту.</w:t>
      </w:r>
    </w:p>
    <w:p w:rsidR="00E55D9C" w:rsidRPr="00E60D62" w:rsidRDefault="00E55D9C" w:rsidP="00E55D9C">
      <w:pPr>
        <w:shd w:val="clear" w:color="auto" w:fill="FFFFFF"/>
        <w:ind w:firstLine="540"/>
        <w:jc w:val="both"/>
      </w:pPr>
      <w:r w:rsidRPr="00E60D62">
        <w:t>Припливне повітря подаватиметься за допомогою повітропроводів та вентиляційних решіток та вентиляційних граток у верхню зону.</w:t>
      </w:r>
    </w:p>
    <w:p w:rsidR="00E55D9C" w:rsidRPr="00E60D62" w:rsidRDefault="00E55D9C" w:rsidP="00E55D9C">
      <w:pPr>
        <w:shd w:val="clear" w:color="auto" w:fill="FFFFFF"/>
        <w:ind w:firstLine="540"/>
        <w:jc w:val="both"/>
      </w:pPr>
      <w:r w:rsidRPr="00E60D62">
        <w:t>Витяжна вентиляція з приміщень туалету здійснюватиметься за допомогою канального витяжного вентилятора.</w:t>
      </w:r>
    </w:p>
    <w:p w:rsidR="00E55D9C" w:rsidRPr="00E60D62" w:rsidRDefault="00E55D9C" w:rsidP="00E55D9C">
      <w:pPr>
        <w:shd w:val="clear" w:color="auto" w:fill="FFFFFF"/>
        <w:ind w:firstLine="540"/>
        <w:jc w:val="both"/>
      </w:pPr>
      <w:r w:rsidRPr="00E60D62">
        <w:t>Проектними рішеннями передбачено виконання теплоізоляції повітрозабірного та викидного повітропроводу припливно-витяжної установки.</w:t>
      </w:r>
      <w:r w:rsidRPr="00E60D62">
        <w:rPr>
          <w:i/>
          <w:iCs/>
        </w:rPr>
        <w:t> </w:t>
      </w:r>
    </w:p>
    <w:p w:rsidR="00E55D9C" w:rsidRPr="00E60D62" w:rsidRDefault="00E55D9C" w:rsidP="00E55D9C">
      <w:pPr>
        <w:shd w:val="clear" w:color="auto" w:fill="FFFFFF"/>
        <w:ind w:firstLine="540"/>
        <w:jc w:val="center"/>
      </w:pPr>
      <w:r w:rsidRPr="00E60D62">
        <w:rPr>
          <w:b/>
          <w:bCs/>
        </w:rPr>
        <w:t>Водопостачання і каналізація</w:t>
      </w:r>
    </w:p>
    <w:p w:rsidR="00E55D9C" w:rsidRPr="00E60D62" w:rsidRDefault="00E55D9C" w:rsidP="00E55D9C">
      <w:pPr>
        <w:shd w:val="clear" w:color="auto" w:fill="FFFFFF"/>
        <w:ind w:firstLine="540"/>
        <w:jc w:val="both"/>
      </w:pPr>
      <w:r w:rsidRPr="00E60D62">
        <w:t>Джерелом водопостачання споживачів води є існуюча водопровідна система будівлі навчального закладу.</w:t>
      </w:r>
    </w:p>
    <w:p w:rsidR="00E55D9C" w:rsidRPr="00E60D62" w:rsidRDefault="00E55D9C" w:rsidP="00E55D9C">
      <w:pPr>
        <w:shd w:val="clear" w:color="auto" w:fill="FFFFFF"/>
        <w:ind w:firstLine="540"/>
        <w:jc w:val="both"/>
      </w:pPr>
      <w:r w:rsidRPr="00E60D62">
        <w:t>Проектними рішеннями передбачено прокладання трубопроводів водопроводу холодного і гарячого водопостачання із напірних поліпропіленових труб Ø 20 - Ø 25 мм.</w:t>
      </w:r>
    </w:p>
    <w:p w:rsidR="00E55D9C" w:rsidRPr="00E60D62" w:rsidRDefault="00E55D9C" w:rsidP="00E55D9C">
      <w:pPr>
        <w:shd w:val="clear" w:color="auto" w:fill="FFFFFF"/>
        <w:ind w:firstLine="540"/>
        <w:jc w:val="both"/>
      </w:pPr>
      <w:r w:rsidRPr="00E60D62">
        <w:t xml:space="preserve"> Для забезпечення резервного джерела гарячого водопостачання передбачено встановлення електроводонагрівача.</w:t>
      </w:r>
    </w:p>
    <w:p w:rsidR="00E55D9C" w:rsidRPr="00E60D62" w:rsidRDefault="00E55D9C" w:rsidP="00E55D9C">
      <w:pPr>
        <w:shd w:val="clear" w:color="auto" w:fill="FFFFFF"/>
        <w:ind w:firstLine="540"/>
        <w:jc w:val="both"/>
      </w:pPr>
      <w:r w:rsidRPr="00E60D62">
        <w:t>Робочим проектом передбачено встановлення ємності для запасу води ємністю 1,3 м</w:t>
      </w:r>
      <w:r w:rsidRPr="00E60D62">
        <w:rPr>
          <w:vertAlign w:val="superscript"/>
        </w:rPr>
        <w:t>3</w:t>
      </w:r>
      <w:r w:rsidRPr="00E60D62">
        <w:t>, наповнення якої здійснюватиметься за допомогою гнучкого шлангу від водопровідної мережі. Випорожнення ємкості - через спускний кран і гнучкий рукав у трап у підлозі.</w:t>
      </w:r>
    </w:p>
    <w:p w:rsidR="00E55D9C" w:rsidRPr="00E60D62" w:rsidRDefault="00E55D9C" w:rsidP="00E55D9C">
      <w:pPr>
        <w:shd w:val="clear" w:color="auto" w:fill="FFFFFF"/>
        <w:ind w:firstLine="540"/>
        <w:jc w:val="both"/>
      </w:pPr>
      <w:r w:rsidRPr="00E60D62">
        <w:t>Проектними рішеннями передбачено встановлення сантехнічних приладів та їх підключення до систем водопроводу і каналізації. Систему госппобутової каналізації запроектовано із поліпропіленових каналізаційних розтрубних труб Ø 50, Ø 110 мм.</w:t>
      </w:r>
    </w:p>
    <w:p w:rsidR="00E55D9C" w:rsidRPr="00E60D62" w:rsidRDefault="00E55D9C" w:rsidP="00E55D9C">
      <w:pPr>
        <w:shd w:val="clear" w:color="auto" w:fill="FFFFFF"/>
        <w:ind w:firstLine="540"/>
        <w:jc w:val="both"/>
      </w:pPr>
      <w:r w:rsidRPr="00E60D62">
        <w:t>Проектними рішеннями передбачено влаштування каналізаційної насосної станції, обладнаної занурювальним фекальним насосом з подрібнювачем, герметичною  поліпропіленовою ємністю, поплавцевим вимикачем  і пультом керування. Насосна станція працюватиме в автоматичному режимі.</w:t>
      </w:r>
    </w:p>
    <w:p w:rsidR="00E55D9C" w:rsidRPr="00E60D62" w:rsidRDefault="00E55D9C" w:rsidP="00E55D9C">
      <w:pPr>
        <w:shd w:val="clear" w:color="auto" w:fill="FFFFFF"/>
        <w:ind w:firstLine="540"/>
        <w:jc w:val="both"/>
      </w:pPr>
      <w:r w:rsidRPr="00E60D62">
        <w:t>Відведення стоків госппобутових стоків передбачено у герметичну приймальну ємність з подальшим відкачуванням стоків занурювальним фекальним насосом в існуючу каналізаційну систему будівлі.</w:t>
      </w:r>
    </w:p>
    <w:p w:rsidR="00E55D9C" w:rsidRPr="00E60D62" w:rsidRDefault="00E55D9C" w:rsidP="00E55D9C">
      <w:pPr>
        <w:shd w:val="clear" w:color="auto" w:fill="FFFFFF"/>
        <w:ind w:firstLine="540"/>
        <w:jc w:val="both"/>
      </w:pPr>
      <w:r w:rsidRPr="00E60D62">
        <w:t>Проектними рішеннями передбачено:</w:t>
      </w:r>
    </w:p>
    <w:p w:rsidR="00E55D9C" w:rsidRPr="00E60D62" w:rsidRDefault="00E55D9C" w:rsidP="00E55D9C">
      <w:pPr>
        <w:numPr>
          <w:ilvl w:val="0"/>
          <w:numId w:val="35"/>
        </w:numPr>
        <w:shd w:val="clear" w:color="auto" w:fill="FFFFFF"/>
        <w:contextualSpacing/>
        <w:jc w:val="both"/>
      </w:pPr>
      <w:r w:rsidRPr="00E60D62">
        <w:t>влаштування аварійного поліпропіленового резервуару об’ємом 0,85 м</w:t>
      </w:r>
      <w:r w:rsidRPr="00E60D62">
        <w:rPr>
          <w:vertAlign w:val="superscript"/>
        </w:rPr>
        <w:t>3</w:t>
      </w:r>
      <w:r w:rsidRPr="00E60D62">
        <w:t>, обладнаного випускною трубою із шиберною засувкою та люком ревізією для підключення всмоктувального рукава асенізаційної машини;</w:t>
      </w:r>
    </w:p>
    <w:p w:rsidR="00E55D9C" w:rsidRPr="00E60D62" w:rsidRDefault="00E55D9C" w:rsidP="00E55D9C">
      <w:pPr>
        <w:numPr>
          <w:ilvl w:val="0"/>
          <w:numId w:val="35"/>
        </w:numPr>
        <w:shd w:val="clear" w:color="auto" w:fill="FFFFFF"/>
        <w:contextualSpacing/>
        <w:jc w:val="both"/>
      </w:pPr>
      <w:r w:rsidRPr="00E60D62">
        <w:t>встановлення відповідних сантехнічних приладів на висоті, яка відповідає умовам користування особами з інвалідністю.</w:t>
      </w:r>
    </w:p>
    <w:p w:rsidR="00E55D9C" w:rsidRPr="00E60D62" w:rsidRDefault="00E55D9C" w:rsidP="00E55D9C">
      <w:pPr>
        <w:numPr>
          <w:ilvl w:val="0"/>
          <w:numId w:val="35"/>
        </w:numPr>
        <w:shd w:val="clear" w:color="auto" w:fill="FFFFFF"/>
        <w:contextualSpacing/>
        <w:jc w:val="both"/>
      </w:pPr>
      <w:r w:rsidRPr="00E60D62">
        <w:t>підключення сантехприладів до систем водопроводу і каналізації.</w:t>
      </w:r>
    </w:p>
    <w:p w:rsidR="00E55D9C" w:rsidRPr="00E60D62" w:rsidRDefault="00E55D9C" w:rsidP="00E55D9C">
      <w:pPr>
        <w:numPr>
          <w:ilvl w:val="0"/>
          <w:numId w:val="35"/>
        </w:numPr>
        <w:shd w:val="clear" w:color="auto" w:fill="FFFFFF"/>
        <w:contextualSpacing/>
        <w:jc w:val="both"/>
      </w:pPr>
      <w:r w:rsidRPr="00E60D62">
        <w:t>прокладання трубопроводів водопроводу холодного і гарячого водопостачання із напірних поліпропіленових труб Ø 20 - Ø 25 мм.</w:t>
      </w:r>
    </w:p>
    <w:p w:rsidR="00E55D9C" w:rsidRPr="00E60D62" w:rsidRDefault="00E55D9C" w:rsidP="00E55D9C">
      <w:pPr>
        <w:shd w:val="clear" w:color="auto" w:fill="FFFFFF"/>
        <w:ind w:firstLine="540"/>
        <w:jc w:val="both"/>
      </w:pPr>
      <w:r w:rsidRPr="00E60D62">
        <w:t>Систему госппобутової каналізації запроектовано із поліпропіленових каналізаційних розтрубних труб Ø 50, Ø 110 мм.</w:t>
      </w:r>
    </w:p>
    <w:p w:rsidR="00E55D9C" w:rsidRPr="00E60D62" w:rsidRDefault="00E55D9C" w:rsidP="00E55D9C">
      <w:pPr>
        <w:shd w:val="clear" w:color="auto" w:fill="FFFFFF"/>
        <w:ind w:firstLine="540"/>
        <w:jc w:val="center"/>
      </w:pPr>
      <w:r w:rsidRPr="00E60D62">
        <w:rPr>
          <w:b/>
          <w:bCs/>
        </w:rPr>
        <w:t>Пожежна безпека</w:t>
      </w:r>
    </w:p>
    <w:p w:rsidR="00E55D9C" w:rsidRPr="00E60D62" w:rsidRDefault="00E55D9C" w:rsidP="00E55D9C">
      <w:pPr>
        <w:shd w:val="clear" w:color="auto" w:fill="FFFFFF"/>
        <w:ind w:firstLine="540"/>
        <w:jc w:val="both"/>
      </w:pPr>
      <w:r w:rsidRPr="00E60D62">
        <w:t xml:space="preserve">Проектними рішеннями передбачено влаштування пожежного </w:t>
      </w:r>
      <w:r>
        <w:t>двох кран-комплектів</w:t>
      </w:r>
      <w:r w:rsidRPr="00E60D62">
        <w:t xml:space="preserve"> в приміщенні укриття.</w:t>
      </w:r>
    </w:p>
    <w:p w:rsidR="00E55D9C" w:rsidRPr="00E60D62" w:rsidRDefault="00E55D9C" w:rsidP="00E55D9C">
      <w:pPr>
        <w:shd w:val="clear" w:color="auto" w:fill="FFFFFF"/>
        <w:ind w:firstLine="540"/>
        <w:jc w:val="both"/>
      </w:pPr>
      <w:r w:rsidRPr="00E60D62">
        <w:lastRenderedPageBreak/>
        <w:t>Проектними рішення передбачено застосування кабелів в ПВХ оболонці із зовнішньою оболонкою з ПВХ пластикату, що не підтримує горіння, з низьким димо-, газовиділення та вогнетривкого кабелю.</w:t>
      </w:r>
    </w:p>
    <w:p w:rsidR="00E55D9C" w:rsidRPr="00E60D62" w:rsidRDefault="00E55D9C" w:rsidP="00E55D9C">
      <w:pPr>
        <w:shd w:val="clear" w:color="auto" w:fill="FFFFFF"/>
        <w:ind w:firstLine="540"/>
        <w:jc w:val="both"/>
      </w:pPr>
      <w:r w:rsidRPr="00E60D62">
        <w:t>Відключення вентиляційної системи  у разі надходження сигналу «Пожежа» від існуючої системи сигналізації садка.</w:t>
      </w:r>
    </w:p>
    <w:p w:rsidR="00E55D9C" w:rsidRPr="00E60D62" w:rsidRDefault="00E55D9C" w:rsidP="00E55D9C">
      <w:pPr>
        <w:shd w:val="clear" w:color="auto" w:fill="FFFFFF"/>
        <w:ind w:firstLine="540"/>
        <w:jc w:val="both"/>
      </w:pPr>
      <w:r w:rsidRPr="00E60D62">
        <w:t>Проектними рішеннями передбачено влаштування другого виходу із приміщень укриття.</w:t>
      </w:r>
    </w:p>
    <w:p w:rsidR="00E55D9C" w:rsidRDefault="00E55D9C" w:rsidP="00E55D9C">
      <w:pPr>
        <w:shd w:val="clear" w:color="auto" w:fill="FFFFFF"/>
        <w:ind w:firstLine="540"/>
        <w:jc w:val="center"/>
        <w:rPr>
          <w:b/>
          <w:bCs/>
        </w:rPr>
      </w:pPr>
    </w:p>
    <w:p w:rsidR="00E55D9C" w:rsidRDefault="00E55D9C" w:rsidP="00E55D9C">
      <w:pPr>
        <w:shd w:val="clear" w:color="auto" w:fill="FFFFFF"/>
        <w:ind w:firstLine="540"/>
        <w:jc w:val="center"/>
        <w:rPr>
          <w:b/>
          <w:bCs/>
        </w:rPr>
      </w:pPr>
    </w:p>
    <w:p w:rsidR="00E55D9C" w:rsidRPr="00E60D62" w:rsidRDefault="00E55D9C" w:rsidP="00E55D9C">
      <w:pPr>
        <w:shd w:val="clear" w:color="auto" w:fill="FFFFFF"/>
        <w:ind w:firstLine="540"/>
        <w:jc w:val="center"/>
      </w:pPr>
      <w:r w:rsidRPr="00E60D62">
        <w:rPr>
          <w:b/>
          <w:bCs/>
        </w:rPr>
        <w:t>Санітарно-епідеміологічне благополуччя населення</w:t>
      </w:r>
    </w:p>
    <w:p w:rsidR="00E55D9C" w:rsidRPr="00E60D62" w:rsidRDefault="00E55D9C" w:rsidP="00E55D9C">
      <w:pPr>
        <w:shd w:val="clear" w:color="auto" w:fill="FFFFFF"/>
        <w:ind w:firstLine="540"/>
        <w:jc w:val="both"/>
      </w:pPr>
      <w:r w:rsidRPr="00E60D62">
        <w:t>Завдяки реалізації проектних рішень будуть створені умови тимчасового перебування дітей у запроектованих приміщеннях.</w:t>
      </w:r>
    </w:p>
    <w:p w:rsidR="00E55D9C" w:rsidRPr="00E60D62" w:rsidRDefault="00E55D9C" w:rsidP="00E55D9C">
      <w:pPr>
        <w:shd w:val="clear" w:color="auto" w:fill="FFFFFF"/>
        <w:ind w:firstLine="540"/>
        <w:jc w:val="both"/>
      </w:pPr>
      <w:r w:rsidRPr="00E60D62">
        <w:t>В загальному приміщенні запроектовано систему припливно-витяжної вентиляції з рекуперацією тепла.</w:t>
      </w:r>
    </w:p>
    <w:p w:rsidR="00E55D9C" w:rsidRPr="00E60D62" w:rsidRDefault="00E55D9C" w:rsidP="00E55D9C">
      <w:pPr>
        <w:shd w:val="clear" w:color="auto" w:fill="FFFFFF"/>
        <w:ind w:firstLine="540"/>
        <w:jc w:val="both"/>
      </w:pPr>
      <w:r w:rsidRPr="00E60D62">
        <w:t>Проектними рішеннями передбачено влаштування приміщення для медичного персоналу.</w:t>
      </w:r>
    </w:p>
    <w:p w:rsidR="00E55D9C" w:rsidRPr="00E60D62" w:rsidRDefault="00E55D9C" w:rsidP="00E55D9C">
      <w:pPr>
        <w:shd w:val="clear" w:color="auto" w:fill="FFFFFF"/>
        <w:ind w:firstLine="540"/>
        <w:jc w:val="both"/>
      </w:pPr>
      <w:r w:rsidRPr="00E60D62">
        <w:t>Робочим проектом передбачено встановлення баку для запасу питної води. </w:t>
      </w:r>
    </w:p>
    <w:p w:rsidR="00E55D9C" w:rsidRDefault="00E55D9C" w:rsidP="00E55D9C">
      <w:pPr>
        <w:shd w:val="clear" w:color="auto" w:fill="FFFFFF"/>
        <w:ind w:firstLine="540"/>
        <w:jc w:val="center"/>
        <w:rPr>
          <w:b/>
          <w:bCs/>
        </w:rPr>
      </w:pPr>
    </w:p>
    <w:p w:rsidR="00E55D9C" w:rsidRPr="00E60D62" w:rsidRDefault="00E55D9C" w:rsidP="00E55D9C">
      <w:pPr>
        <w:shd w:val="clear" w:color="auto" w:fill="FFFFFF"/>
        <w:ind w:firstLine="540"/>
        <w:jc w:val="center"/>
      </w:pPr>
      <w:r w:rsidRPr="00E60D62">
        <w:rPr>
          <w:b/>
          <w:bCs/>
        </w:rPr>
        <w:t>Створення умов для безперешкодного доступу осіб з інвалідністю та інших маломобільних груп населення</w:t>
      </w:r>
    </w:p>
    <w:p w:rsidR="00E55D9C" w:rsidRPr="00E60D62" w:rsidRDefault="00E55D9C" w:rsidP="00E55D9C">
      <w:pPr>
        <w:shd w:val="clear" w:color="auto" w:fill="FFFFFF"/>
        <w:ind w:firstLine="540"/>
        <w:jc w:val="both"/>
      </w:pPr>
      <w:r w:rsidRPr="00E60D62">
        <w:t>Робочим проектом передбачено:</w:t>
      </w:r>
    </w:p>
    <w:p w:rsidR="00E55D9C" w:rsidRPr="00E60D62" w:rsidRDefault="00E55D9C" w:rsidP="00E55D9C">
      <w:pPr>
        <w:numPr>
          <w:ilvl w:val="0"/>
          <w:numId w:val="35"/>
        </w:numPr>
        <w:shd w:val="clear" w:color="auto" w:fill="FFFFFF"/>
        <w:contextualSpacing/>
        <w:jc w:val="both"/>
      </w:pPr>
      <w:r w:rsidRPr="00E60D62">
        <w:t>застосування тактильних та візуальних елементів доступності;</w:t>
      </w:r>
    </w:p>
    <w:p w:rsidR="00E55D9C" w:rsidRPr="00E60D62" w:rsidRDefault="00E55D9C" w:rsidP="00E55D9C">
      <w:pPr>
        <w:numPr>
          <w:ilvl w:val="0"/>
          <w:numId w:val="35"/>
        </w:numPr>
        <w:shd w:val="clear" w:color="auto" w:fill="FFFFFF"/>
        <w:contextualSpacing/>
        <w:jc w:val="both"/>
      </w:pPr>
      <w:r w:rsidRPr="00E60D62">
        <w:t>встановлення на одному із входів до укриття відкидної апарелі та застосування тактильних і візуальних елементів доступності.</w:t>
      </w:r>
    </w:p>
    <w:p w:rsidR="00E55D9C" w:rsidRPr="00E60D62" w:rsidRDefault="00E55D9C" w:rsidP="00E55D9C">
      <w:pPr>
        <w:numPr>
          <w:ilvl w:val="0"/>
          <w:numId w:val="35"/>
        </w:numPr>
        <w:shd w:val="clear" w:color="auto" w:fill="FFFFFF"/>
        <w:contextualSpacing/>
        <w:jc w:val="both"/>
      </w:pPr>
      <w:r w:rsidRPr="00E60D62">
        <w:t>влаштування універсальної кабінки для осіб з інвалідністю та інших маломобільних груп населення.</w:t>
      </w:r>
    </w:p>
    <w:p w:rsidR="00E55D9C" w:rsidRPr="00E60D62" w:rsidRDefault="00E55D9C" w:rsidP="00E55D9C"/>
    <w:p w:rsidR="00E55D9C" w:rsidRPr="00E60D62" w:rsidRDefault="00E55D9C" w:rsidP="00E55D9C">
      <w:pPr>
        <w:shd w:val="clear" w:color="auto" w:fill="FFFFFF"/>
        <w:ind w:firstLine="539"/>
        <w:jc w:val="center"/>
        <w:rPr>
          <w:rFonts w:ascii="Open Sans" w:hAnsi="Open Sans" w:cs="Open Sans"/>
        </w:rPr>
      </w:pPr>
      <w:r w:rsidRPr="00E60D62">
        <w:rPr>
          <w:b/>
          <w:bCs/>
        </w:rPr>
        <w:t>Інженерно-технічні заходи цивільного захисту</w:t>
      </w:r>
    </w:p>
    <w:p w:rsidR="00E55D9C" w:rsidRPr="00E60D62" w:rsidRDefault="00E55D9C" w:rsidP="00E55D9C">
      <w:pPr>
        <w:shd w:val="clear" w:color="auto" w:fill="FFFFFF"/>
        <w:ind w:firstLine="539"/>
        <w:jc w:val="both"/>
        <w:rPr>
          <w:rFonts w:ascii="Open Sans" w:hAnsi="Open Sans" w:cs="Open Sans"/>
        </w:rPr>
      </w:pPr>
      <w:r w:rsidRPr="00E60D62">
        <w:t>Об’єкт будівництва знаходиться на території м. Суми, яке згідно з постановою КМУ від 25 лютого 2015 року № 87-2  за цивільним захистом віднесено до ІІ-ї групи з цивільного захисту.</w:t>
      </w:r>
    </w:p>
    <w:p w:rsidR="00E55D9C" w:rsidRPr="00E60D62" w:rsidRDefault="00E55D9C" w:rsidP="00E55D9C">
      <w:pPr>
        <w:shd w:val="clear" w:color="auto" w:fill="FFFFFF"/>
        <w:ind w:firstLine="539"/>
        <w:jc w:val="both"/>
        <w:rPr>
          <w:rFonts w:ascii="Open Sans" w:hAnsi="Open Sans" w:cs="Open Sans"/>
        </w:rPr>
      </w:pPr>
      <w:r w:rsidRPr="00E60D62">
        <w:t>Згідно з «Порядком віднесення об'єктів національної економіки до категорій з цивільної оборони (цивільного захисту)», затвердженого постановою Кабінету Міністрів  України від 2 березня 2010 року № 227, об’єкт будівництва не відноситься до категорії з цивільного захисту.</w:t>
      </w:r>
    </w:p>
    <w:p w:rsidR="00E55D9C" w:rsidRPr="00E60D62" w:rsidRDefault="00E55D9C" w:rsidP="00E55D9C">
      <w:pPr>
        <w:shd w:val="clear" w:color="auto" w:fill="FFFFFF"/>
        <w:ind w:firstLine="539"/>
        <w:jc w:val="both"/>
        <w:rPr>
          <w:rFonts w:ascii="Open Sans" w:hAnsi="Open Sans" w:cs="Open Sans"/>
        </w:rPr>
      </w:pPr>
      <w:r w:rsidRPr="00E60D62">
        <w:t xml:space="preserve">Перед початком виконання проектних робіт була проведена оцінка підвального приміщення будівлі дошкільного закладу щодо можливості його використання як найпростішого укриття, про що складено акт від </w:t>
      </w:r>
      <w:r>
        <w:t>19</w:t>
      </w:r>
      <w:r w:rsidRPr="00E60D62">
        <w:t>.07.202</w:t>
      </w:r>
      <w:r>
        <w:t>3</w:t>
      </w:r>
      <w:r w:rsidRPr="00E60D62">
        <w:t>.</w:t>
      </w:r>
    </w:p>
    <w:p w:rsidR="00E55D9C" w:rsidRPr="00E60D62" w:rsidRDefault="00E55D9C" w:rsidP="00E55D9C">
      <w:pPr>
        <w:shd w:val="clear" w:color="auto" w:fill="FFFFFF"/>
        <w:ind w:firstLine="539"/>
        <w:jc w:val="both"/>
        <w:rPr>
          <w:rFonts w:ascii="Open Sans" w:hAnsi="Open Sans" w:cs="Open Sans"/>
        </w:rPr>
      </w:pPr>
      <w:r w:rsidRPr="00E60D62">
        <w:t xml:space="preserve">Місткість найпростішого укриття становитиме </w:t>
      </w:r>
      <w:r>
        <w:t xml:space="preserve"> 315</w:t>
      </w:r>
      <w:r w:rsidRPr="00E60D62">
        <w:t xml:space="preserve"> осіб.</w:t>
      </w:r>
    </w:p>
    <w:p w:rsidR="00E55D9C" w:rsidRPr="00E60D62" w:rsidRDefault="00E55D9C" w:rsidP="00E55D9C">
      <w:pPr>
        <w:shd w:val="clear" w:color="auto" w:fill="FFFFFF"/>
        <w:ind w:firstLine="539"/>
        <w:jc w:val="both"/>
        <w:rPr>
          <w:rFonts w:ascii="Open Sans" w:hAnsi="Open Sans" w:cs="Open Sans"/>
        </w:rPr>
      </w:pPr>
      <w:r w:rsidRPr="00E60D62">
        <w:t>Проектними рішеннями передбачено влаштування основних і допоміжних приміщень в укритті, обладнання системами опалення та вентиляції, водопостачання та каналізації, електропостачання та електроосвітлення.</w:t>
      </w:r>
    </w:p>
    <w:p w:rsidR="00E55D9C" w:rsidRPr="00E60D62" w:rsidRDefault="00E55D9C" w:rsidP="00E55D9C">
      <w:pPr>
        <w:shd w:val="clear" w:color="auto" w:fill="FFFFFF"/>
        <w:ind w:firstLine="539"/>
        <w:jc w:val="both"/>
        <w:rPr>
          <w:rFonts w:ascii="Open Sans" w:hAnsi="Open Sans" w:cs="Open Sans"/>
        </w:rPr>
      </w:pPr>
      <w:r w:rsidRPr="00E60D62">
        <w:t>Будівлю обладнано системами пожежного захисту. Зовнішнє пожежогасіння здійснюється від існуючих пожежних гідрантів.</w:t>
      </w:r>
    </w:p>
    <w:p w:rsidR="00E55D9C" w:rsidRPr="00E60D62" w:rsidRDefault="00E55D9C" w:rsidP="00E55D9C">
      <w:pPr>
        <w:shd w:val="clear" w:color="auto" w:fill="FFFFFF"/>
        <w:ind w:firstLine="539"/>
        <w:jc w:val="both"/>
        <w:rPr>
          <w:rFonts w:ascii="Open Sans" w:hAnsi="Open Sans" w:cs="Open Sans"/>
        </w:rPr>
      </w:pPr>
      <w:r w:rsidRPr="00E60D62">
        <w:t>Для забезпечення І категорії надійності електропостачання передбачено встановлення пристрою UPS з акумуляторною батареєю.</w:t>
      </w:r>
    </w:p>
    <w:p w:rsidR="00E55D9C" w:rsidRPr="00E60D62" w:rsidRDefault="00E55D9C" w:rsidP="00E55D9C">
      <w:pPr>
        <w:shd w:val="clear" w:color="auto" w:fill="FFFFFF"/>
        <w:ind w:firstLine="539"/>
        <w:jc w:val="both"/>
        <w:rPr>
          <w:rFonts w:ascii="Open Sans" w:hAnsi="Open Sans" w:cs="Open Sans"/>
        </w:rPr>
      </w:pPr>
      <w:r w:rsidRPr="00E60D62">
        <w:t>Проектними рішення передбачено відключення системи вентиляції при надходженні сигналу «Пожежа»  від приймально-контрольного пожежного приладу.</w:t>
      </w:r>
    </w:p>
    <w:p w:rsidR="00E55D9C" w:rsidRPr="00137865" w:rsidRDefault="00E55D9C" w:rsidP="00E55D9C">
      <w:pPr>
        <w:jc w:val="both"/>
      </w:pPr>
    </w:p>
    <w:p w:rsidR="00E55D9C" w:rsidRPr="00E60D62" w:rsidRDefault="00E55D9C" w:rsidP="00E55D9C">
      <w:pPr>
        <w:shd w:val="clear" w:color="auto" w:fill="FFFFFF"/>
        <w:ind w:firstLine="539"/>
        <w:jc w:val="both"/>
        <w:rPr>
          <w:rFonts w:ascii="Open Sans" w:hAnsi="Open Sans" w:cs="Open Sans"/>
        </w:rPr>
      </w:pPr>
      <w:r w:rsidRPr="00E60D62">
        <w:t>Робочим проектом передбачено обладнання приміщень та шляхів евакуації тактильними і візуальними елементами доступності та забезпечення доступу до укриття за допомогою відкидної апарелі на одному із входів до укриття.</w:t>
      </w:r>
    </w:p>
    <w:p w:rsidR="00E55D9C" w:rsidRPr="00E60D62" w:rsidRDefault="00E55D9C" w:rsidP="00E55D9C">
      <w:pPr>
        <w:shd w:val="clear" w:color="auto" w:fill="FFFFFF"/>
        <w:spacing w:after="150"/>
        <w:ind w:firstLine="540"/>
        <w:jc w:val="both"/>
        <w:rPr>
          <w:rFonts w:ascii="Open Sans" w:hAnsi="Open Sans" w:cs="Open Sans"/>
          <w:color w:val="676A6C"/>
        </w:rPr>
      </w:pPr>
      <w:r w:rsidRPr="00E60D62">
        <w:rPr>
          <w:color w:val="676A6C"/>
        </w:rPr>
        <w:t> </w:t>
      </w:r>
    </w:p>
    <w:p w:rsidR="00E55D9C" w:rsidRPr="00E60D62" w:rsidRDefault="00E55D9C" w:rsidP="00E55D9C">
      <w:pPr>
        <w:widowControl w:val="0"/>
        <w:ind w:firstLine="720"/>
        <w:jc w:val="both"/>
      </w:pPr>
    </w:p>
    <w:p w:rsidR="00E55D9C" w:rsidRPr="00E60D62" w:rsidRDefault="00E55D9C" w:rsidP="00E55D9C">
      <w:pPr>
        <w:widowControl w:val="0"/>
        <w:ind w:firstLine="720"/>
        <w:jc w:val="both"/>
      </w:pPr>
    </w:p>
    <w:p w:rsidR="00E55D9C" w:rsidRPr="00E60D62" w:rsidRDefault="00E55D9C" w:rsidP="00E55D9C">
      <w:pPr>
        <w:jc w:val="both"/>
      </w:pPr>
      <w:r w:rsidRPr="00E60D62">
        <w:t xml:space="preserve">Комплекс загальнобудівельних робіт капітальному ремонту частини підвальних приміщень з пристосуванням їх для використання як найпростішого укриття в будівлі </w:t>
      </w:r>
      <w:r>
        <w:t xml:space="preserve">Сумськїй початковій школі № 32 Сумської міської ради  </w:t>
      </w:r>
      <w:r w:rsidRPr="00E60D62">
        <w:t xml:space="preserve"> за адресою: Сумська область, м. Суми, вул. </w:t>
      </w:r>
      <w:r>
        <w:t>Холодногірська,47</w:t>
      </w:r>
      <w:r w:rsidRPr="00E60D62">
        <w:t>,  з наступними обсягами робіт:</w:t>
      </w:r>
    </w:p>
    <w:p w:rsidR="00E55D9C" w:rsidRPr="004D5081" w:rsidRDefault="00E55D9C" w:rsidP="00E55D9C">
      <w:pPr>
        <w:rPr>
          <w:lang w:val="uk-UA"/>
        </w:rPr>
      </w:pPr>
      <w:r>
        <w:rPr>
          <w:b/>
          <w:bCs/>
          <w:lang w:val="uk-UA"/>
        </w:rPr>
        <w:t xml:space="preserve">                                                                </w:t>
      </w:r>
    </w:p>
    <w:p w:rsidR="00E55D9C" w:rsidRDefault="00E55D9C" w:rsidP="00E55D9C">
      <w:pPr>
        <w:widowControl w:val="0"/>
        <w:autoSpaceDE w:val="0"/>
        <w:autoSpaceDN w:val="0"/>
        <w:adjustRightInd w:val="0"/>
        <w:jc w:val="center"/>
        <w:rPr>
          <w:b/>
          <w:bCs/>
          <w:lang w:val="uk-UA"/>
        </w:rPr>
      </w:pPr>
    </w:p>
    <w:p w:rsidR="00E55D9C" w:rsidRDefault="00E55D9C" w:rsidP="00E55D9C">
      <w:pPr>
        <w:widowControl w:val="0"/>
        <w:autoSpaceDE w:val="0"/>
        <w:autoSpaceDN w:val="0"/>
        <w:adjustRightInd w:val="0"/>
        <w:jc w:val="center"/>
        <w:rPr>
          <w:b/>
          <w:bCs/>
          <w:lang w:val="uk-UA"/>
        </w:rPr>
      </w:pPr>
      <w:r w:rsidRPr="002C773D">
        <w:rPr>
          <w:b/>
          <w:bCs/>
          <w:lang w:val="uk-UA"/>
        </w:rPr>
        <w:t>ТЕХНІЧНЕ ЗАВДАННЯ</w:t>
      </w:r>
    </w:p>
    <w:p w:rsidR="00E55D9C" w:rsidRPr="002C773D" w:rsidRDefault="00E55D9C" w:rsidP="00E55D9C">
      <w:pPr>
        <w:widowControl w:val="0"/>
        <w:autoSpaceDE w:val="0"/>
        <w:autoSpaceDN w:val="0"/>
        <w:adjustRightInd w:val="0"/>
        <w:jc w:val="center"/>
        <w:rPr>
          <w:b/>
          <w:bCs/>
          <w:lang w:val="uk-UA"/>
        </w:rPr>
      </w:pPr>
    </w:p>
    <w:p w:rsidR="00E55D9C" w:rsidRPr="002C773D" w:rsidRDefault="00E55D9C" w:rsidP="00E55D9C">
      <w:pPr>
        <w:rPr>
          <w:sz w:val="2"/>
          <w:szCs w:val="2"/>
          <w:lang w:val="uk-UA"/>
        </w:rPr>
      </w:pPr>
    </w:p>
    <w:tbl>
      <w:tblPr>
        <w:tblW w:w="10590" w:type="dxa"/>
        <w:tblInd w:w="-459" w:type="dxa"/>
        <w:tblLayout w:type="fixed"/>
        <w:tblLook w:val="04A0"/>
      </w:tblPr>
      <w:tblGrid>
        <w:gridCol w:w="724"/>
        <w:gridCol w:w="6004"/>
        <w:gridCol w:w="1577"/>
        <w:gridCol w:w="1177"/>
        <w:gridCol w:w="1108"/>
      </w:tblGrid>
      <w:tr w:rsidR="00E55D9C" w:rsidRPr="005E0313" w:rsidTr="00E55D9C">
        <w:trPr>
          <w:trHeight w:val="420"/>
        </w:trPr>
        <w:tc>
          <w:tcPr>
            <w:tcW w:w="10590" w:type="dxa"/>
            <w:gridSpan w:val="5"/>
            <w:tcBorders>
              <w:top w:val="nil"/>
              <w:left w:val="nil"/>
              <w:bottom w:val="nil"/>
              <w:right w:val="nil"/>
            </w:tcBorders>
            <w:shd w:val="clear" w:color="auto" w:fill="auto"/>
            <w:vAlign w:val="center"/>
            <w:hideMark/>
          </w:tcPr>
          <w:p w:rsidR="00E55D9C" w:rsidRPr="005E0313" w:rsidRDefault="00E55D9C" w:rsidP="00E55D9C">
            <w:pPr>
              <w:jc w:val="center"/>
              <w:rPr>
                <w:b/>
                <w:bCs/>
                <w:color w:val="000000"/>
              </w:rPr>
            </w:pPr>
            <w:r w:rsidRPr="005E0313">
              <w:rPr>
                <w:b/>
                <w:bCs/>
                <w:color w:val="000000"/>
              </w:rPr>
              <w:t>Відомість об`ємів</w:t>
            </w:r>
          </w:p>
        </w:tc>
      </w:tr>
      <w:tr w:rsidR="00E55D9C" w:rsidRPr="005E0313" w:rsidTr="00E55D9C">
        <w:trPr>
          <w:trHeight w:val="360"/>
        </w:trPr>
        <w:tc>
          <w:tcPr>
            <w:tcW w:w="10590" w:type="dxa"/>
            <w:gridSpan w:val="5"/>
            <w:tcBorders>
              <w:top w:val="nil"/>
              <w:left w:val="nil"/>
              <w:bottom w:val="nil"/>
              <w:right w:val="nil"/>
            </w:tcBorders>
            <w:shd w:val="clear" w:color="auto" w:fill="auto"/>
            <w:vAlign w:val="center"/>
            <w:hideMark/>
          </w:tcPr>
          <w:p w:rsidR="00E55D9C" w:rsidRPr="005E0313" w:rsidRDefault="00E55D9C" w:rsidP="00E55D9C">
            <w:pPr>
              <w:rPr>
                <w:color w:val="000000"/>
              </w:rPr>
            </w:pPr>
            <w:r w:rsidRPr="005E0313">
              <w:rPr>
                <w:color w:val="000000"/>
              </w:rPr>
              <w:t>на капітальний ремонт</w:t>
            </w:r>
          </w:p>
        </w:tc>
      </w:tr>
      <w:tr w:rsidR="00E55D9C" w:rsidRPr="005E0313" w:rsidTr="00E55D9C">
        <w:trPr>
          <w:trHeight w:val="300"/>
        </w:trPr>
        <w:tc>
          <w:tcPr>
            <w:tcW w:w="10590" w:type="dxa"/>
            <w:gridSpan w:val="5"/>
            <w:tcBorders>
              <w:top w:val="nil"/>
              <w:left w:val="nil"/>
              <w:bottom w:val="nil"/>
              <w:right w:val="nil"/>
            </w:tcBorders>
            <w:shd w:val="clear" w:color="auto" w:fill="auto"/>
            <w:vAlign w:val="center"/>
            <w:hideMark/>
          </w:tcPr>
          <w:p w:rsidR="00E55D9C" w:rsidRPr="005E0313" w:rsidRDefault="00E55D9C" w:rsidP="00E55D9C">
            <w:pPr>
              <w:jc w:val="center"/>
              <w:rPr>
                <w:color w:val="000000"/>
              </w:rPr>
            </w:pPr>
            <w:r w:rsidRPr="005E0313">
              <w:rPr>
                <w:color w:val="000000"/>
              </w:rPr>
              <w:t>(найменування об`єкта)</w:t>
            </w:r>
          </w:p>
        </w:tc>
      </w:tr>
      <w:tr w:rsidR="00E55D9C" w:rsidRPr="005E0313" w:rsidTr="00E55D9C">
        <w:trPr>
          <w:trHeight w:val="360"/>
        </w:trPr>
        <w:tc>
          <w:tcPr>
            <w:tcW w:w="10590" w:type="dxa"/>
            <w:gridSpan w:val="5"/>
            <w:tcBorders>
              <w:top w:val="nil"/>
              <w:left w:val="nil"/>
              <w:bottom w:val="nil"/>
              <w:right w:val="nil"/>
            </w:tcBorders>
            <w:shd w:val="clear" w:color="auto" w:fill="auto"/>
            <w:vAlign w:val="center"/>
            <w:hideMark/>
          </w:tcPr>
          <w:p w:rsidR="00E55D9C" w:rsidRPr="005E0313" w:rsidRDefault="00E55D9C" w:rsidP="00E55D9C">
            <w:pPr>
              <w:rPr>
                <w:color w:val="000000"/>
              </w:rPr>
            </w:pPr>
            <w:r w:rsidRPr="005E0313">
              <w:rPr>
                <w:color w:val="000000"/>
              </w:rPr>
              <w:t>Умови виконання робіт:</w:t>
            </w:r>
          </w:p>
        </w:tc>
      </w:tr>
      <w:tr w:rsidR="00E55D9C" w:rsidRPr="005E0313" w:rsidTr="00E55D9C">
        <w:trPr>
          <w:trHeight w:val="360"/>
        </w:trPr>
        <w:tc>
          <w:tcPr>
            <w:tcW w:w="10590" w:type="dxa"/>
            <w:gridSpan w:val="5"/>
            <w:tcBorders>
              <w:top w:val="nil"/>
              <w:left w:val="nil"/>
              <w:bottom w:val="single" w:sz="4" w:space="0" w:color="auto"/>
              <w:right w:val="nil"/>
            </w:tcBorders>
            <w:shd w:val="clear" w:color="auto" w:fill="auto"/>
            <w:vAlign w:val="center"/>
            <w:hideMark/>
          </w:tcPr>
          <w:p w:rsidR="00E55D9C" w:rsidRPr="005E0313" w:rsidRDefault="00E55D9C" w:rsidP="00E55D9C">
            <w:pPr>
              <w:rPr>
                <w:color w:val="000000"/>
              </w:rPr>
            </w:pPr>
            <w:r w:rsidRPr="005E0313">
              <w:rPr>
                <w:color w:val="000000"/>
              </w:rPr>
              <w:t>Об`єми робіт:</w:t>
            </w:r>
          </w:p>
        </w:tc>
      </w:tr>
      <w:tr w:rsidR="00E55D9C" w:rsidRPr="005E0313" w:rsidTr="00E55D9C">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 п/п</w:t>
            </w:r>
          </w:p>
        </w:tc>
        <w:tc>
          <w:tcPr>
            <w:tcW w:w="6004"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Найменування робіт і витрат</w:t>
            </w:r>
          </w:p>
        </w:tc>
        <w:tc>
          <w:tcPr>
            <w:tcW w:w="1577"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Одиниця виміру</w:t>
            </w:r>
          </w:p>
        </w:tc>
        <w:tc>
          <w:tcPr>
            <w:tcW w:w="1177"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Кількість</w:t>
            </w:r>
          </w:p>
        </w:tc>
        <w:tc>
          <w:tcPr>
            <w:tcW w:w="1108"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ind w:left="-77"/>
              <w:jc w:val="center"/>
              <w:rPr>
                <w:color w:val="000000"/>
              </w:rPr>
            </w:pPr>
            <w:r w:rsidRPr="005E0313">
              <w:rPr>
                <w:color w:val="000000"/>
              </w:rPr>
              <w:t>Примітка</w:t>
            </w:r>
          </w:p>
        </w:tc>
      </w:tr>
      <w:tr w:rsidR="00E55D9C" w:rsidRPr="005E0313" w:rsidTr="00E55D9C">
        <w:trPr>
          <w:trHeight w:val="22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1</w:t>
            </w:r>
          </w:p>
        </w:tc>
        <w:tc>
          <w:tcPr>
            <w:tcW w:w="6004"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2</w:t>
            </w:r>
          </w:p>
        </w:tc>
        <w:tc>
          <w:tcPr>
            <w:tcW w:w="1577"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3</w:t>
            </w:r>
          </w:p>
        </w:tc>
        <w:tc>
          <w:tcPr>
            <w:tcW w:w="1177"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4</w:t>
            </w:r>
          </w:p>
        </w:tc>
        <w:tc>
          <w:tcPr>
            <w:tcW w:w="1108"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center"/>
              <w:rPr>
                <w:color w:val="000000"/>
              </w:rPr>
            </w:pPr>
            <w:r w:rsidRPr="005E0313">
              <w:rPr>
                <w:color w:val="000000"/>
              </w:rPr>
              <w:t>5</w:t>
            </w:r>
          </w:p>
        </w:tc>
      </w:tr>
      <w:tr w:rsidR="00E55D9C" w:rsidRPr="005E0313" w:rsidTr="00E55D9C">
        <w:trPr>
          <w:trHeight w:val="762"/>
        </w:trPr>
        <w:tc>
          <w:tcPr>
            <w:tcW w:w="72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02-01 Капітальний ремонт частини підвальних приміщень з пристосуванням їх для використання як найпростішого укриття в будівлі Сумської початкової школи №32 Сумської міської ради за адресою: Сумська область. м.Суми. вул. Холодногірська. 47</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№02-01-01 на ремонтні роботи</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Демонтажні роботи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металевих дверних коробок з навішуванням дверних полотен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0,0523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Пробивання прорізів у цегляних стінах вручну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Пробивання прорізів у бетонних стінах та перегородках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Очищення вручну внутрішніх поверхонь стін від вапняної фарби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0,934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Зміна рівня підлоги у будівлі. виймання грунту з розробкою та навантаженням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1,2109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Навантаження грунту вручну на автомобілі-самоскиди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1,2109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Перевезення грунту до 15 км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199,7985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Робота на відвалі. група грунту 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1,2109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Розбирання монолітних бетонних фундаментів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Гідроізоляція фундаменту внутрішня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Забивання тріщин і швів у бетонних і залізобетонних конструкціях полімермодифікованим розчином "Мегакрет-40". площею поперечного перерізу до 5 см2. тріщини і шви на поверхні. горизонтальної</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0,6864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Забивання тріщин і швів у бетонних і залізобетонних конструкціях полімермодифікованим розчином "Мегакрет-40". площею поперечного перерізу до 5 см2. тріщини і шви на поверхні. вертикальної</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Гідроізоляція тріщин. швів. примикань неоштукатурених бетонних і залізобетонних конструкцій матеріалами проникаючої капілярної дії системи "Пенетрон". ширина тріщини до 2 мм. поверхня вертикальна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1,056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Гідроізоляція неоштукатурених поверхонь бетонних і залізобетонних конструкцій матеріалами проникаючої капілярної дії системи "Пенетрон". перший шар. поверхня вертикальна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1,2506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Гідроізоляція неоштукатурених поверхонь бетонних і залізобетонних конструкцій матеріалами проникаючої капілярної дії системи "Пенетрон". кожен наступний шар. поверхня вертикальна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1,2506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Пенекрит - гідроізоляція швів та тріщин (1.5 кг/п.м.)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158,4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Пенетрон  - проникаюча гідроізоляція (1.25 кг/кв.м за два шари)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156,325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Елементи адаптації</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Встановлення дверних табличок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Інформаційна тактильна табличка шрифтом Брайля (комплект)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Обклеювання стін полівінілхлоридною декоративно-оздоблювальною самоклеючою плівкою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0,08214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Контрасна стрічка (світлонакопичувального забарвлення)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90,354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Посилення дверного прорізу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==Дверний проріз Д1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Посилення цегляних стін металевим каркасом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0,1824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Сталь кутова 100х100х7мм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0,139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Смуга 8х100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0,0392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12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0,0042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==Дверний проріз Д2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Посилення цегляних стін металевим каркасом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0,1866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Сталь кутова 100х100х7мм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0,1432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Смуга 8х100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0,0392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12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0,0042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Установлення обладнання для потреб осіб з інвалідністю (санвузол)</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вішалок. підстаканників. поручнів для ванн тощо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Поручень нержавіючий відкидний настінний РU-01b</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Поручень нержавіючий для мийки кутовий "стіна-підлога". ф 32мм - 600х600х800мм РM-04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Поручень нержавіючий Г-подібний 70см/50см РV 05 Р/L</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Поручень нержавіючий прямий 60см РV 01-20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Дзеркало поворотне в нержавіючій рамі ZK-01 500х700мм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Тримач для милиць нержавіючий 60х200мм Dk-01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Стіни та перегородки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бетонної підготовки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0,0195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Армування підстильних шарів і набетонок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0,0678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 xml:space="preserve">Гарячекатана арматурна сталь періодичного профілю. </w:t>
            </w:r>
            <w:r w:rsidRPr="005E0313">
              <w:rPr>
                <w:color w:val="000000"/>
              </w:rPr>
              <w:lastRenderedPageBreak/>
              <w:t>клас А-ІІІ. діаметр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0,0678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43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першого шару обклеювальної гідроізоляції рулонними матеріалами на мастиці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0,0662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Мурування окремих ділянок простих зовнішніх стін із цегли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Мурування внутрішніх стін із керамічної. силікатної або порожнистої цегли при висоті поверху до 4 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неармованих з прорізами цегляних перегородок товщиною 0.5 цеглини в приміщеннях площею до 5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0,2767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Армування кладки стін та інших конструкцій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Дріт арматурний із низьковуглецевої сталі ВР-1. діаметр 4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перемичок із металевих балок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0,07328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Сталь кутова 50х50х3мм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0,07328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0,0524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0,0524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Опорядження внутрішнє</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===Стеля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приміщення №№ 1-4. 6. 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Промазування і розшивання швів панелей перекриття розчином знизу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 шва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Оброблення швів сухої штукатурки обклеюванням армувальною стрічкою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 шва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Забивання отворів у місцях проходу трубопроводу в бетонних перекриттях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Безпіщане накриття поверхонь стель розчином із клейового гіпсу (типу "сатенгіпс") товщиною шару 1.5 мм при нанесенні за 3 рази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2,4007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Ґрунтовка адгезійна Сеrеsіt СТ 19 Бетонконтакт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120,035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Оббивання поверхонь стель ізоляційним матеріалом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2,4007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Безпіщане накриття поверхонь стель розчином із клейового гіпсу (типу "сатенгіпс"). на кожний шар товщиною 0.5 мм додавати або вилучати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2,4007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Поліпшене фарбування полівінілацетатними водоемульсійними сумішами стель по збірних конструкціях. підготовлених під фарбування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2,4007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приміщення №№ 5. 5а. 5б. 5в. 5г. 5д. 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Промазування і розшивання швів панелей перекриття розчином знизу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 шва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0,1742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Оброблення швів сухої штукатурки обклеюванням армувальною стрічкою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 шва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0,1742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Забивання отворів у місцях проходу трубопроводу в бетонних перекриттях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Безпіщане накриття поверхонь стель розчином із клейового гіпсу (типу "сатенгіпс") товщиною шару 1.5 мм при нанесенні за 3 рази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0,2686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Ґрунтовка адгезійна Сеrеsіt СТ 19 Бетонконтакт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13,43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Оббивання поверхонь стель ізоляційним матеріалом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0,2686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 xml:space="preserve">Безпіщане накриття поверхонь стель розчином із клейового гіпсу (типу "сатенгіпс"). на кожний шар </w:t>
            </w:r>
            <w:r w:rsidRPr="005E0313">
              <w:rPr>
                <w:color w:val="000000"/>
              </w:rPr>
              <w:lastRenderedPageBreak/>
              <w:t>товщиною 0.5 мм додавати або вилучати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0,2686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68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Поліпшене фарбування колером олійним розбіленим стель по збірних конструкціях. підготовлених під фарбування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0,2686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===Стіни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приміщення №№ 1-4. 6. 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стін грунтовкуою "бетонконтакт"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3,4625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Ґрунтовка адгезійна Сеrеsіt СТ 19 Бетонконтакт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173,125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основи під штукатурку з металевої сітки по цегляних та бетонних поверхнях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3,4625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Суцільне вирівнювання бетонних поверхонь стін [одношарове штукатурення]. товщина шару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3,4625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Суміші сухі штукатурні полімерцементні армовані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5713,125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00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декоративної штукатурки «камінцевої» по зовнішніх стінових конструкціях. утеплених із застосуванням систем СЕRЕSІT MB чи СЕRЕSІT ППС: штукатурка декоративна «камінцева» Сеrеsіt СT 60. зерно 1.5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 поверхні опорядження</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3,4625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00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зовнішніх стінових конструкцій за два рази по декоративній штукатурці: акриловою фарбою Сеrеsіt СT 42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 поверхні опорядження</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3,4625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приміщення №№ 5. 5а. 5б. 5в. 5г. 5д. 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стін грунтовкуою "бетонконтакт"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0,9597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Ґрунтовка адгезійна Сеrеsіt СТ 19 Бетонконтакт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48,66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основи під штукатурку з металевої сітки по цегляних та бетонних поверхнях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0,9732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Суцільне вирівнювання бетонних поверхонь стін [одношарове штукатурення]. товщина шару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0,9732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Суміші сухі штукатурні полімерцементні армовані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1605,78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Безпіщане накриття поверхонь стін розчином із клейового гіпсу (типу "сатенгіпс") товщиною шару 1 мм при нанесенні за 2 рази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0,9732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Оббивання поверхонь стін ізоляційним матеріалом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0,9732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Безпіщане накриття поверхонь стін розчином із клейового гіпсу (типу "сатенгіпс"). на кожний шар товщиною 0.5 мм додавати або вилучати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0,9732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Поліпшене фарбування колером олійним розбіленим стін по збірних конструкціях. підготовлених під фарбування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0,9732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Дверні блоки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дверних прорізів готовими металевими утепленнимі дверними блоками у кам'яних стінах. площа прорізу до 2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дверних прорізів готовими металевими утепленнимі дверними блоками у кам'яних стінах. площа прорізу понад 2 до 3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дверних прорізів готовими металевими дверними блоками у кам'яних стінах. площа прорізу понад 2 до 3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0,0253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дверних прорізів готовими металевими протипожежними дверними блоками у кам'яних стінах. площа прорізу до 2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0,0189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89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дверних прорізів готовими дверними блоками із металопластику  у кам'яних стінах. площа прорізу до 2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0,1945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дверних прорізів готовими дверними блоками із металопластику  у кам'яних стінах. площа прорізу понад 2 до 3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0,0231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і кріплення наличників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0,6975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дверних [віконних] наборів накладних [шпінгалети-закрутки кватиркові. ручки дверні та віконні тощо]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 наборів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Доводчик дверний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комплект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==Укоси внутрішні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Штукатурення плоских поверхонь віконних та дверних укосів по бетону та каменю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00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декоративної штукатурки «камінцевої» по зовнішніх стінових конструкціях. утеплених із застосуванням систем СЕRЕSІT MB чи СЕRЕSІT ППС: штукатурка декоративна «камінцева» Сеrеsіt СT 60. зерно 1.5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 поверхні опорядження</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00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зовнішніх стінових конструкцій за два рази по декоративній штукатурці: акриловою фарбою Сеrеsіt СT 42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 поверхні опорядження</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Підлога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Тип І (269.05м2)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Ущільнення грунту щебенем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2,6905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підстильного шару піщаного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13,4525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пароізоляційного шару плоских поверхонь з плівки поліетиленової (два шари)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26,905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бетонної стяжки товщиною 20 мм приміщення площею до 20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2,6905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 кожні 5 мм зміни товщини шару стяжки з важкого бетону додавати або виключати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2,6905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Армування стяжки дротяною сіткою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2,6905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зміцнених полімерцементних покриттів бетонних підлог матеріалами-топінгами з кварцевим наповнювачем ТМ Сеrеsіt</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2,6905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температурних швів шириною 8 мм. глибиною 120 мм та заповнення їх тимчасовими шпонками в бетонних підлогах із зміцненим полімерцементним покриттям-топінгом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пм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1,0852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тимчасових швів постійними шпонками в бетонних підлогах із зміцненим полімерцементним покриттям-топінгом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пм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1,0852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Герметизація мастикою горизонтальних швів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 шва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1,0852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Ганок Г-1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бетонної підготовки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0,0039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залізобетонних ганків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0,0074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осадового шва з просмолених дощок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0,0027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покриття з плиток поліуретанових покриття до 10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0,0128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Клей для поліуретанової тактильної плитки (0.235кг/м2)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0,3008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Поліпшене фарбування колером олійним розбіленим підлог (маркування ребер сходинок)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0,0043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металевих огорож без поручня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0,0338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Огорожа з нержавіючої сталі (комплект)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п.м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Ганок Г-2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Розробка грунту вручну в траншеях глибиною до 2 м без кріплень з укосами. група грунту 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0,0119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основи під фундаменти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0,0122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бетонної підготовки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0,0075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залізобетонних ганків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0,119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осадового шва з просмолених дощок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0,0043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покриттів з бетонних плиток на розчині із сухої клеючої суміші. кількість плиток в 1 м2 до 7 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покриттів східців і підсхідці з керамічних плиток розміром 30х30 см на розчині із сухої клеючої суміші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покриттів з бетонних плиток тактильних на розчині із сухої клеючої суміші. кількість плиток в 1 м2 до 7 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0,0134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Облицювання поверхонь стін клінкерними плитками на розчині із сухої клеючої суміші. число плиток в 1 м2 до 7 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0,0138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стальних плінтусів із гнутого профілю  /монтаж конструкцій. пофарбованих у заводських умовах. або непофарбованих. що поставляються в пакетах/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0,1183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Алюмінієвий профіль для плитки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12,0666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Поліпшене фарбування колером олійним розбіленим підлог (маркування ребер сходинок)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0,0051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металевих огорож без поручня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Огорожа з нержавіючої сталі (комплект)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п.м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Ганок Г-3</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Розробка грунту вручну в траншеях глибиною до 2 м без кріплень з укосами. група грунту 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0,0143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основи під фундаменти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0,0092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бетонної підготовки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0,0178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залізобетонних ганків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0,00132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осадового шва з просмолених дощок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0,00615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покриттів з бетонних плиток на розчині із сухої клеючої суміші. кількість плиток в 1 м2 до 7 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0,0392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покриттів східців і підсхідці з керамічних плиток розміром 30х30 см на розчині із сухої клеючої суміші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покриттів з бетонних плиток тактильних на розчині із сухої клеючої суміші. кількість плиток в 1 м2 до 7 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0,0152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Облицювання поверхонь стін клінкерними плитками на розчині із сухої клеючої суміші. число плиток в 1 м2 до 7 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стальних плінтусів із гнутого профілю  /монтаж конструкцій. пофарбованих у заводських умовах. або непофарбованих. що поставляються в пакетах/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0,1361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Алюмінієвий профіль для плитки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13,8822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Поліпшене фарбування колером олійним розбіленим підлог (маркування ребер сходинок)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металевих огорож без поручня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0,0465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Огорожа з нержавіючої сталі (комплект)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п.м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Свердлення отворів в залізобетонних конструкціях. діаметр отвору 60 мм. глибина свердлення 200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 кожні 100 мм глибини свердлення понад 200 мм додавати до норми 20-27-7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 кожні 40 мм діаметру отворів понад 60 мм додавати до норми 20-27-7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Ставлення високотривких болтів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Розпірний анкер М10х150мм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Відкидний пандус із нержавіючої сталі (Аппарелі)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комплект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Піддашок П-1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Свердлення отворів в цегляних стінах. товщина стін 0.5 цеглини. діаметр отвору до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 кожні 0.5 цеглини товщини стіни додавати до норми 20-27-1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Виготовлення драбин. зв'язок. кронштейнів. гальмових конструкцій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0,04471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металоконструкцій вагою до 0.1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0,04471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Труба профільна 40х20х2.5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0,02154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Труба профільна 20х20х2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0,00021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Кутик 100х100х7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0,01296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Смуга 5х50мм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Болти анкерні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0,00384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0,0384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0,0384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покриття з полікарбонату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0,0286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Полікарбонат монолітний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3,146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Саморіз покрівельний 5.5х25мм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22,88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примикань до кам'яних стін з листової сталі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Планка стінового захисту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1,785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Піддашок П-2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Свердлення отворів в цегляних стінах. товщина стін 0.5 цеглини. діаметр отвору до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 кожні 0.5 цеглини товщини стіни додавати до норми 20-27-1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отворів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Виготовлення драбин. зв'язок. кронштейнів. гальмових конструкцій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0,0766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металоконструкцій вагою до 0.1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0,0766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Труба профільна 40х20х2.5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0,0395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Труба профільна 20х20х2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0,00035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Кутик 100х100х7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0,0216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Смуга 5х50мм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0,0187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Болти анкерні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0,0064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0,0384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0,0384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покриття з полікарбонату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Полікарбонат монолітний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5,885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Саморіз покрівельний 5.5х25мм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42,8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примикань до кам'яних стін з листової сталі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0,0317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Планка стінового захисту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3,3285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Улаштування вимощення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Нарізування швів в покритті дорожнього одягу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0,2735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Заповнення швів в покритті дорожнього одягу ізоляційною стрічкою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-0,2735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Розбирання асфальтобетонних покриттів вручну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0,0282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Розбирання щебеневих покриттів та основ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Розробка грунту вручну в траншеях глибиною до 2 м без кріплень з укосами. група грунту 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0,525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вертикальної полімерцементної  гідроізоляції. із застосуванням матеріалів ТМ Сеrеsіt. в два шари товщиною 2.5 мм для захисту конструкцій від періодичного / постійного зволоження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0,74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гідроізоляційного шару плоских поверхонь профільованою мембраною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9,62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Засипання вручну траншей. пазух котлованів та ям. група грунту 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0,525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дорожніх корит коритного профілю вручну. глибина корита до 250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вимощення з бетону товщиною покриття 10 см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Армування стяжки дротяною сіткою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зміцнених полімерцементних покриттів бетонних підлог матеріалами-топінгами з кварцевим наповнювачем ТМ Сеrеsіt</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бортових каменів бетонних і залізобетонних при цементно-бетонних покриттях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0,3405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Інші роботи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Навантаження сміття вручну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18,741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Перевезення сміття до 15 км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18,741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№02-01-02 на водопровід і каналізація</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Демонтажні роботи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200 мм. діаметром 70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70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Будівельні роботи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Мурування стовпів та інших конструкцій із цегли прямокутних армованих при висоті поверху до 4 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0,666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Розробка грунту всередині будівлі в траншеях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0,0081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Дренажний приямок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залізобетонних підпірних стін і стін підвалів висотою до 3 м. товщиною до 300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0,028416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металевих грат приямків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Приямок для розміщення КНС</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залізобетонних підпірних стін і стін підвалів висотою до 3 м. товщиною до 300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Гарячекатана арматурна сталь періодичного профілю. клас А-ІІІ. діаметр 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0,056832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металевих грат приямків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Холодне та гаряче водопостачання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трубопроводу водопостачання з труб поліетиленових (поліпропіленових) напірних  діаметром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трубопроводу водопостачання з труб поліетиленових (поліпропіленових) напірних  діаметром 25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0,34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Труби поліпропіленові РN 20 для гарячої води і опалення діам. 20х3.8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Труби поліпропіленові РN 20 для гарячої води і опалення діам. 25х5.4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Ізоляція трубопроводів трубками зі спіненого каучуку. поліетилену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0,74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Утеплювач  д/труб. РЕ/сіра: ф23 мм. тов.-6мм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40,88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Утеплювач  д/труб. РЕ/сіра: ф28 мм. тов.-6мм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34,748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Скотч армований 50м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Хомут із шурупом діам.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Хомут із шурупом діам. 25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Муфта діам.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Муфта діам. 25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Коліно 90 град. із поліпропілену діам.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Коліно 90 град. із поліпропілену діам. 25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Перехід редукційний /редукція/ діам. 25х20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Трійник редукційний із поліпропілену діам. 25х20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Трійник редукційний із поліпропілену діам. 32х25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Трійник із поліпропілену діам.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Кран кульовий 1/2"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Кран кульовий 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Клапан зворотній 1/2"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Клапан зворотній 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Муфта із зовнішньою різьбою діам. 25х1"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Муфта із внутрішньою різьбою діам. 25х1"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Муфта із зовнішньою різьбою діам. 20х1/2"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Муфта із внутрішньою різьбою діам. 20х1/2"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Каналізація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трубопроводу каналізації з труб поліетиленових діаметром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трубопроводу каналізації з труб поліетиленових діаметром 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Трубы полипропиленовые для внутренней канализации диам.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Трубы полипропиленовые для внутренней канализации диам. 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Тройники канализационные 90 град. из полипропилена диам. 110х110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Тройники канализационные 90 град. из полипропилена диам. 110х50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Тройники канализационные 90 град. из полипропилена диам. 50х50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Клапан обратный Сарrісоrn диам. 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Редукции /переходники/ к канализационным трубам из полипропилена диам. 110х50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Колена канализационные 45 град. из полипропилена диам.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47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Колена канализационные 45 град. из полипропилена диам. 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Заглушка к канализационным трубам из полипропилена диам. 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Шпилька М8х2000 01 DІN 975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Анкер розпірний М8 30х10мм латунь</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Хомут із шурупом діам. 110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Хомут із шурупом діам.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Силікон технічний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Фум стрічка 19х0.2х15м велика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Укладання труб поліетиленових зовнішнім діаметром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Труби поліетиленові для подачі холодної води РЕ 100 SDR-17(1.0 МПа). зовнішній діаметр 50х3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Коліно затискне d=50 45град.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Санітарно-технічне обладнання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умивальників одиночних з підведенням холодної та гарячої води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комплектів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Умивальник фаянсовий з п'єдесталом. сифоном. змішувачем. шлангом гумовим з обпліткою з нержавіюча сталь ф1/2х1/2" l=0.3м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комплект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унітазів з безпосередньо приєднаним бачком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комплектів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Унітаз фаянсовий "Компакт" з косим випуском і зливним бачком з натискною кнопкою. з шлангом гумовим з обпліткою з нержавіюча сталь ф1/2х1/2" l=0.6м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баків для води масою до 0.5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бак</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Бак для води d=0.58 м; V-400 л</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фонтанчиків питних підлогових з педальним пуском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комплектів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водонагрівника електричного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Бойлер на V-80л</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піддону душевий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комплектів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змішувачів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вішалок. підстаканників. поручнів для ванн тощо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Піддон душевий фаянсовий 800х800мм. система для душу. ширма з тримачами та штангою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комплект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Протипожежний водопровід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трубопроводу водопостачання з труб сталевих водогазопровідних оцинкованих діаметром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Труба сталева водогазопровідна звичайна ф57х4мм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Кріплення для трубопроводів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Коліно сталеве Ду57х4мм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Пожежний кран-комплект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Шафа настінна. розмір до 800х1800 мм (пожежна шафа)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78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пожежних кранів діаметром 50 мм (Ду-25)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пожежних кранів діаметром 50 мм (Ду-50)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Сповіщувач ОС автоматичний контактний. магнітоконтактний на відкривання вікон. дверей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Кнопка. установлювана на пультах і панелях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331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Кран-комплект пожежний HW25-52NKV для одного пожежного крана Ду-50 і кран-комплекту пожежний Ду-25 у складі: шафа навісна Шафа HW-25-52 NKV 600х1600х250; котушка для плоскоскладаного рукава; муфта з'єднувальна Ду-50; вентиль пожежний кутовий бронзовий Ду-50 з датчиком положення пожежного крану (ДППК); головка з'єднувальна муфтова ГМ-50; рукав пожежний латексний Д-51мм L-20мм; головка з'єднувальна рукавна ГМ-50 - 2шт; ствол пожежний перекривний РWH-52 Ду-50 зі сприском 16мм; головка з'єднувальна цапкова ГЦ-50. Кран коплект пожежний Ду-25 у складі: котушка для напівжорсткого рукава; вентиль пожежний кутовий бронзовий Ду-25 з датчиком положення пожежного крану (ДППК); головка рукава Ду-25; рукав напівжорсткий Д-25мм довжиною 20м; стовп перекривний DN-25/D10; Датчик відкривання дверей СОМК-1-8 (оповіщувач охоронний магнітоконтактний); блок управління пожежним краном (БУПК); вогнегасник ВП-6 - 2шт.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№02-01-03 на обладнання для водопровіду та каналізації</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Занурений насос 0.25 кВт з поплавковим вимикачем. шланг для відводу води 50 м в комплекті (Устаткування. що не монтується)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Пластиковый рукомойник Пласт Бак  20 л (1383kmd) (Устаткування. що не монтується)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Насосна станція SАR 100 - BСm 10/50. 0.75 кВт Реdrоllо (Устаткування. що не монтується)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№02-01-04 на опалення та вентиляція</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опалення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конвекторів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Конвектор електричний Аtlаntіс F119 Dеsіgn 1500W габаритні розміри 613х114х461(h)мм [Ny=1.5кВт; U~220В]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Конвектор електричний Аtlаntіс F119 Dеsіgn 1000W габаритні розміри 465х114х461(h)мм [Ny=1.0кВт; U~220В]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Конвектор електричний Аtlаntіс F119 Dеsіgn 500W габаритні розміри 391х114х461(h)мм [Ny=0.5кВт; U~220В]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вентиляції</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===Система механічної припливно-витяжної вентиляції ПВ1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камер припливних типових без секції зрошення продуктивністю до 10 тис.м3/год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камеpа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00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Підготовлення до випробування. здавання під налагодження і пуску. приєднування до електричної мережі електричних машин з короткозамкненим ротором зі щитовими підшипниками. які надходять у зібраному вигляді. маса до 0.5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шумоглушників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Шумопоглинач пластинчастий 600х300(h)мм L=1000мм SMN 60-30 L1000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клапанів вогнезатримувальних периметром понад 1600 мм до 3200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клапан</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Противибуховий клапан 695х203х749(h)мм ЕРD-2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Дросіль-клапан прямокутного перерізу 600х200(h) мм ДК 600х200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Дросіль-клапан прямокутного перерізу 350х150(h) мм ДК 350х150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грат жалюзійних сталевих регульованих (РР) № 4 з вивірянням і закріпленням розміром 200х400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грати</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Решітка однорядна регульована 600х300(h)мм 1-Р-25-35*600х300(h)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Решітка однорядна регульована 600х200(h)мм 1-Р-25-35*600х200(h)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периметром понад 1600 мм до 2400 мм з оцинкованої сталі класу Н (нормальна) товщиною 0.7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0,676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тов.=0.8мм 600х300(h)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тов.=0.8мм 500х400(h)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600х300(h)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600х250(h)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периметром від 1100 мм до 1600 мм з оцинкованої сталі класу Н (нормальна) товщиною 0.7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0,377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тов.=0.8мм 500х300(h)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600х200(h)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450х200(h)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400х200(h)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периметром до 900 мм з оцинкованої сталі класу Н (нормальна) товщиною 0.7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0,468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350х150(h)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прямокутного перерізу з оцинкованої сталі тов.=0.7мм 250х150(h)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 xml:space="preserve">Виготовлення дрібних індивідуальних листових конструкцій масою до 0.5 т [бачки. воронки. жолоби. </w:t>
            </w:r>
            <w:r w:rsidRPr="005E0313">
              <w:rPr>
                <w:color w:val="000000"/>
              </w:rPr>
              <w:lastRenderedPageBreak/>
              <w:t>лотки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0,13395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30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Оцинкована сталь для виготовлення переходів. колін т=0.7мм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периметром до 900 мм з оцинкованої сталі класу Н (нормальна) товщиною 0.7 мм (переходи. коліна)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Ізоляція плоских поверхонь виробами мінераловатними з гофрованою структурою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0,54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Базальтова вата з покриттям алюмінієвою фольгою т=30.0мм Rосkwооl LАMЕLLА MАT RОСKWООL</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59,4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Метал для кріплення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Прилади. що установлюються на технологічних трубопроводах і устаткуванні на закладних пристроях. з'єднання різальні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Лючок для заміру параметру повітря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механічної витяжної вентиляції В1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вентиляторів осьових масою до 0.025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шумоглушників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Шумопоглинач канальний [L=500мм; D=260мм; d=160мм] RMN 160/5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клапанів зворотних діаметром до 355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клапан</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Клапан зворотній канальний d=160мм K 160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вставок гнучких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Кінцевий елемент з гнучкою вставкою d=160мм RFІ 160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грат жалюзійних сталевих з вивірянням і закріпленням площею в світлі до 0.25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грати</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Решітка зовнішня жалюзійна D125мм D160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Решітка жалюзійна радіальна регульована D160-200х100мм 1-Р-30-30-ОTS D=160-200х100h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Решітка жалюзійна радіальна регульована D125-250х100мм 1-Р-30-30-ОTS D=125-250х100h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коробок сталевих з вивірянням і закріпленням площею в світлі до 0.25 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грати</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Коробка для малогабаритної захисної секції 470х150х450(h)мм КМЗ-160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клапанів вогнезатримувальних периметром до 1600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клапан</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Противибухова малогабаритна захисна секція 291х83х282(h)мм МЗС 281х321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діаметром до 250 мм з оцинкованої сталі класу Н (нормальна) товщиною 2.0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круглого перерізу з оцинкованої сталі т=2.0мм ф160мм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м.п</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діаметром до 200 мм з оцинкованої сталі класу Н (нормальна) товщиною 0.5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0,0265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круглого перерізу з оцинкованої сталі т=0.5мм ф160мм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м.п</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Повітропровід круглого перерізу з оцинкованої сталі т=0.5мм ф125мм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м.п</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57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Виготовлення дрібних індивідуальних листових конструкцій масою до 0.5 т [бачки. воронки. жолоби. лотки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0,00428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Оцинкована сталь для виготовлення переходів. колін т=0.7мм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0,75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повітроводів діаметром до 200 мм з оцинкованої сталі класу Н (нормальна) товщиною 0.5 мм (переходи)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0,0075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Метал для кріплення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кг</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Переточні решітки систем вентиляції</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грат жалюзійних сталевих регульованих (РР) № 1 з вивірянням і закріпленням розміром 100х200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грати</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Решітка жалюзійна наладна регульована 100х100(h)мм Р-30-20-100х100h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№02-01-05 на обладнання для опалення та вентиляції</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механічної припливно-витяжної вентиляції ПВ1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Припливно-витяжна установка у комплекті з системою автоматики габаритні розміри 1130(RЕС 1130)х1858х1100+200(h)мм СrоssStаr-2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компл</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механічної витяжної вентиляції В1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Вентилятор канальний RV 160 + регулятор швидкості RV1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№02-01-06 на пусконалагоджувальні роботи опалення та вентиляції</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Приливна установка. номінальна подача повітрям до 8 тис. м3/год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Кондиц.</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Вентилятор осьовий з вхідними елементами мережі. встановлений у повітроводі. шахті. прорізі. або дахового типу. N 10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Пристр.</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Мережа систем вентиляції і кондиціонування повітря при кількості перерізів до 10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Пристрій</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Мережа систем вентиляції і кондиціонування повітря при кількості перерізів до 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Пристрій</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№02-01-07 на система протипожежного захисту</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Електротехнічні вироби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Блок базовий на 10 променів приймально-контрольного пускового концентратора ПС</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знімних та висувних блоків [модулів. комірок. ТЄЗів]. маса до 5 кг (комунікатор M-GSM)</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знімних та висувних блоків [модулів. комірок. ТЄЗів]. маса до 5 кг (модуль релейних ліній)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Акумулятор лужний одноелементний. ємкість 10 А.год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Сповіщувач ПС автоматичний димовий у нормальному виконанні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73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Пост керування кнопковий загального призначення. що установлюється на конструкції на стіні або колоні. кількість елементів поста до 3 (сповіщувач пожежний ручний)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Світлозвуковий оповіщувач</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сигнальних ліхтарів з надписом "вхід". "вихід". "в'їзд". "під'їзд" і т.п.</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Ліхтар аварійного освітлення RЕL-601 LЕD</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та перемикачів пакетних 2-х і 3-х полюсних на струм до 25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Резистор С2-23-0.25-1.0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Резистор С2-23-0.25-3.0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Реле. установлюване на пультах і панелях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Реле проміжне 12В РЭК 78/4з корзиною РРМ78/4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Пускач магнітний загального призначення. окремо стоячий. що установлюється на конструкції на стіні або колоні. струм до 40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Кабельно провідникова продукція та монтажні вироби і матеріали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коробів пластикових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ККПП 20х10 канал кабельний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ККПП 40х16 канал кабельный</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ізольованих проводів перерізом до 6 мм2 у коробах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Рукав металевий. зовнішній діаметр до 48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Металорукав 18мм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 перший одножильний або багатожильний у загальному обплетенні у прокладених трубах або металорукавах. сумарний переріз до 2.5 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пежежної сигналізації КОВЕВнг 1х2х0.8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вогнестійкий  КОРкЕН FRHF FЕ180/Е30 1х2х0.8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вогнестійкий  КОРкЕН FRHF FЕ180/Ек30 2х1.5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 заземлення ПВ3 4мм2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силовий ВВГнг 2х1.5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щитків освітлювальних групових масою до 3 кг у готовій ніші або на стіні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Бокс для 4-х автоматів. зовнішній (150х150х65)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Щит навісний Bіlmах Bох. на 4 мод.. ОВ-4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розподільних коробок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Коробка з'єднувальна на 10 затискачів ІР65 КС-10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трубопроводу водопостачання з труб сталевих водогазопровідних оцинкованих діаметром 50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Труби сталеві зварні водогазопровідні. діаметр умовного проходу 50 мм. товщина стінки 3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Дюбель з шурупом 8х60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Дюбель-цвях ДГ 4.5х40 Ц6</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200</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Стяжка для електропроводів  (100шт)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упак</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Дюбель "ялинка" 10мм  круглий (100шт)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упак</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Монтажна піна поліуретанова вогнестійка АSMАСО РJ FОАM</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флакон</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Встановлення дверних табличок</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Вказівний знак ручного пожежного сповіщювача ПБ-5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№02-01-08 на обладнання для системи протипожежного захисту</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Електротехнічні вироби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Пристрій приймально-контрольний Тірас-8П ТОВ "Тірас-12"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Комунікатор MЦА-GSM</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 релейних ліній МРЛ-2.1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Аккумулятор 7 А_ч</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Сповіщувач пожежний димовий СПД-3</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Сповіщувач пожежний димовий СПД-3  (резерв)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Сповіщувач пожежний ручний SРR-1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Сповіщувач пожежний ручний SРR-1 (резерв)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Показчик знаку пожежної безпек "СЕРЖАНТ" У-07И-12-24. світлозвуковий. з написом "ВИХІД"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Оповіщювач світлозвуковий "СЕРЖАНТ С-07С-12. з написом "Пожежа"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Автоматичний вимикач. 2п 2А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Контактор в оболонцы. 220 В/АС3  КМИ 11860  18А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99"/>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№02-01-09 на пусконалагоджувальні роботи на автоматична пожежна сигналізація. система оповіщення про пожежу. система передавання тривожних сповіщень</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Автоматична пожежна сигналізація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Схеми сигналізації.  Схема утворення ділянки сигналізації [центральна. технологічна. місцева. аварійна. попереджувальна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ділянка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Елемент. модуль комутації.  введення-виводу імпульсних сигналів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оповіщення про пожежу</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Схеми сигналізації.  Схема утворення ділянки сигналізації [центральна. технологічна. місцева. аварійна. попереджувальна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ділянка</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Система передавання тривожних сповіщень</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 зв'язку з апаратурою передачі даних.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№02-01-010 на електротехнічні рішення</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Дообладнання ГРЩ</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та перемикачів пакетних 2-х і 3-х полюсних на струм понад 25 А до 100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Електричні проводки у щитах і пультах шафних і панельних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 ПВ-3 10мм2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Накінечник втулковий HB 10/18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Бирка маркувальна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Шафа ВРП</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увідно-розподільних пристроїв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та перемикачів пакетних 2-х і 3-х полюсних на струм понад 25 А до 100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та перемикачів пакетних 2-х і 3-х полюсних на струм до 25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Електричні проводки у щитах і пультах шафних і панельних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 ПВ-3 6мм2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Накінечник втулковий HB 6/18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Прилади. що установлюються на конструкціях або щитах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Нульова шина з ізолятором на Dіn-рейку 6х9 12 отв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Фіксатор металевий на DІN-рейку HDW-211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Анкерний болт 10х80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Самоблокуюча нейлонова кабельна стяжка СК(х) 5х200 (100шт)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упак</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Бирка маркувальна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Шафа ЩО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щитків освітлювальних групових масою до 3 кг у готовій ніші або на стіні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та перемикачів пакетних 2-х і 3-х полюсних на струм до 25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Фіксатор металевий на DІN-рейку HDW-211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Електричні проводки у щитах і пультах шафних і панельних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 ПВ-1 2.5мм2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Анкерний болт 10х80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Самоблокуюча нейлонова кабельна стяжка СК(х) 5х200 (100шт)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упак</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Бирка маркувальна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Шафа ЩАО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щитків освітлювальних групових масою понад 3 кг до 6 кг у готовій ніші або на стіні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та перемикачів пакетних 2-х і 3-х полюсних на струм до 25 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контакторів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Прилади. що установлюються на конструкціях або щитах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Нульова шина з ізолятором на Dіn-рейку 6х9 10 отв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Електричні проводки у щитах і пультах шафних і панельних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 ПВ-1 2.5мм2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Виготовлення драбин. зв'язок. кронштейнів. гальмових конструкцій та ін.</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0,0244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металоконструкцій вагою до 0.1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0,0244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Сталь штабова 40х4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0,0244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Грунтування металевих поверхонь за один раз грунтовкою ГФ-021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Фарбування металевих погрунтованих поверхонь емаллю ПФ-115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штепсельних розеток неутопленого типу при відкритій проводці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Розетка каучукова з захисною кришкою зовнішньої установки 2Р+РЕ 16А ІР44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Підключення проводів і жил електричних кабелів до приладів і засобів автоматизації. спосіб підключення під гвинт з виготовленням кілець</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100кiнців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Вмикання штепсельних роз'ємів в апаратуру. кількість контактів у роз'ємі до 14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Вилка с заземленням кутова 16А 250В</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Перетворювач або блок живлення. що установлюється окремо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Акумулятор лужний одноелементний. ємкість 60 А.год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Анкерний болт 10х80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Анкерний болт 8х50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Бирка маркувальна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Фіксатор металевий на DІN-рейку HDW-211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Самоблокуюча нейлонова кабельна стяжка СК(х) 5х200 (100шт)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упак</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Кабельно-провідникова продукція та кабельні системи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50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кабелю перерізом до 6 мм2 на скобах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NHХH FЕ 180/Е30 3х1.5мм2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164,22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кабелю перерізом понад 10 мм2 до 16 мм2 на скобах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ВВГнгд 5х6мм2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49,98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проводу в гумовобітумних трубках. кількість проводів у трубці 3. переріз проводу до 50 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ВВГнгд 4х10мм2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23,46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Гофрована труба з пртяжкою D32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Скоба монтажна однолапкова СММ-32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проводу в гумовобітумних трубках. кількість проводів у трубці 2. переріз проводу до 16 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5,82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ВВГнгд 5х2.5мм2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8,16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Гофрована труба з пртяжкою D25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Скоба монтажна однолапкова СММ-25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Прокладання проводу в гумовобітумних трубках. кількість проводів у трубці 2. переріз проводу до 6 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2,88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ВВГнгд 3х2.5мм2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628,32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ВВГнгд 3х1.5мм2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333,54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Гофрована труба з пртяжкою D20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863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Скоба монтажна однолапкова СММ-20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2158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Провідник заземлюючий відкрито по будівельних основах з мідного ізольованого проводу перерізом 25 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ВВГнгд 1х10мм2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41,82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Кабель гнучкий КГ 5х6мм2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Електроустановчі вироби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1-лампового бра для ламп розжарювання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0,29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Світильник WОL-10 60Вт Е27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Світильник WОL-20 60Вт Е27 овал білий ІР65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Лампа світлодіодна 18Вт 4200К А-18-4200-27 Е27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Лампа світлодіодна 5Вт 3000К Р-5-3000-27 Е27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сигнальних ліхтарів з надписом "вхід". "вихід". "в'їзд". "під'їзд" і т.п.</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Аварійний світлодіодний світильник SFT-АF-ЕХ-03 "Вихід"</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штепсельних розеток неутопленого типу при відкритій проводці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Розетка 1-я відкритого встановлення (з заземленням) вологозахищена ІР54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вимикачів неутопленого типу при відкритій проводці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Вимикач одноклавішний відкритого встановлення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Вимикач прохідний одноклавішний відкритого встановлення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Розподільча коробка TY-RА 100*100*70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37</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Установлення штепсельних розеток неутопленого типу при відкритій проводці</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Розетка силова стаціонарна 3Р + РЕ + N 32А 380В ІР67</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 xml:space="preserve">Підключення проводів і жил електричних кабелів до приладів і засобів автоматизації. спосіб підключення </w:t>
            </w:r>
            <w:r w:rsidRPr="005E0313">
              <w:rPr>
                <w:color w:val="000000"/>
              </w:rPr>
              <w:lastRenderedPageBreak/>
              <w:t>під гвинт з виготовленням кілець</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100кiнців</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86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Вмикання штепсельних роз'ємів в апаратуру. кількість контактів у роз'ємі до 14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Вилка переносна 3Р+РЕ+N 32А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Дюбель 6х38</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504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Шуруп 5х35</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504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Дюбель 6х51</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2231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Шуруп 5.0х50</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2231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Контур захисного заземлення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Розробка грунту вручну в траншеях глибиною до 2 м без кріплень з укосами. група грунту 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0,0055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Засипання вручну траншей. пазух котлованів та ям. група грунту 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0,0055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Заземлювач вертикальний з круглої сталі діаметром 16 мм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 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Заземлювач горизонтальний у траншеї зі сталі штабової. переріз 160 мм2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0,09</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Встановлення дизельної генеруючої установки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Розробка грунту вручну в траншеях глибиною до 2 м без кріплень з укосами. група грунту 2</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0,0136</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основи під фундаменти: піщаної</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мЗ</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0,1155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бетонної підготовки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м3</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0,0125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Армування стяжки дротяною сіткою</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100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0,038</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Монтаж устаткування виду машин і механізмів на відкритій площадці. маса устаткування 0.5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00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Підготовлення до випробування. здавання під налагодження і пуску. приєднування до електричної мережі електричних машин змінного струму з фазним ротором або збудником на валу. або машин постійного струму. зі щитовими підшипниками. які надходять у зібраному вигляді маса до 0.15 т</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Відновлення покриття в місці улаштування контура заземлення</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Улаштування вимощення з асфальтобетоної суміші товщиною покриття 3 см</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 м2</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№02-01-011 на електрообладнання</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Дообладнання ГРЩ</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3р С50 Ін=50А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Шафа ВРП</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Корпус модульний металевий. 48 модулів. навісний ІР54 UBох</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3р С40 Ін=40А.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3р С16 Ін=16А.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Диференційний автоматичний вимикач  2Р 16А 30мА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Перемикач І-0-ІІ 3р 40А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Шафа ЩО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7</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Розподільчий щит. ПВХ 6 модулів. навісний ІР65 MІNІ KАЕDRА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8</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2р С10 Ін=10А.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9</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1р С6 Ін=6А.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5</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Шафа ЩАО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lastRenderedPageBreak/>
              <w:t>10</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Корпус модульний металевий. 12 модулів. навісний ІР54</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11</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2р С10 Ін=10А.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12</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Модульний автоматичний вимикач 1р С6 Ін=6А. 6кА</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3</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13</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Контактор модульний двополюсний 16А 1NО 1NС 220В ~ 50Гц</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480"/>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14</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Джерело дезперебійного живлення 12/230В 0.5КВА/0.35кВт SІNUS РRО 500 Е 12/230V</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15</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Акамуляторна батарея 12В. 65Аh</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b/>
                <w:bCs/>
                <w:i/>
                <w:iCs/>
                <w:color w:val="000000"/>
              </w:rPr>
            </w:pPr>
            <w:r w:rsidRPr="005E0313">
              <w:rPr>
                <w:b/>
                <w:bCs/>
                <w:i/>
                <w:iCs/>
                <w:color w:val="000000"/>
              </w:rPr>
              <w:t>Встановлення дизельної генеруючої установки</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b/>
                <w:bCs/>
                <w:i/>
                <w:iCs/>
                <w:color w:val="000000"/>
              </w:rPr>
            </w:pPr>
            <w:r w:rsidRPr="005E0313">
              <w:rPr>
                <w:b/>
                <w:bCs/>
                <w:i/>
                <w:iCs/>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16</w:t>
            </w:r>
          </w:p>
        </w:tc>
        <w:tc>
          <w:tcPr>
            <w:tcW w:w="6004"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Дизельний генератор 10кВА. 8кВт 0.4кВ ТОВ "ДАРЕКС-ЕНЕРГО"</w:t>
            </w:r>
          </w:p>
        </w:tc>
        <w:tc>
          <w:tcPr>
            <w:tcW w:w="15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dotted"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222"/>
        </w:trPr>
        <w:tc>
          <w:tcPr>
            <w:tcW w:w="724" w:type="dxa"/>
            <w:tcBorders>
              <w:top w:val="nil"/>
              <w:left w:val="single" w:sz="4" w:space="0" w:color="auto"/>
              <w:bottom w:val="dotted" w:sz="4" w:space="0" w:color="auto"/>
              <w:right w:val="single" w:sz="4" w:space="0" w:color="auto"/>
            </w:tcBorders>
            <w:shd w:val="clear" w:color="auto" w:fill="auto"/>
            <w:vAlign w:val="center"/>
            <w:hideMark/>
          </w:tcPr>
          <w:p w:rsidR="00E55D9C" w:rsidRPr="005E0313" w:rsidRDefault="00E55D9C" w:rsidP="00E55D9C">
            <w:pPr>
              <w:jc w:val="right"/>
              <w:rPr>
                <w:b/>
                <w:bCs/>
                <w:color w:val="000000"/>
              </w:rPr>
            </w:pPr>
            <w:r w:rsidRPr="005E0313">
              <w:rPr>
                <w:b/>
                <w:bCs/>
                <w:color w:val="000000"/>
              </w:rPr>
              <w:t> </w:t>
            </w:r>
          </w:p>
        </w:tc>
        <w:tc>
          <w:tcPr>
            <w:tcW w:w="9866" w:type="dxa"/>
            <w:gridSpan w:val="4"/>
            <w:tcBorders>
              <w:top w:val="dotted" w:sz="4" w:space="0" w:color="auto"/>
              <w:left w:val="nil"/>
              <w:bottom w:val="dotted" w:sz="4" w:space="0" w:color="auto"/>
              <w:right w:val="single" w:sz="4" w:space="0" w:color="auto"/>
            </w:tcBorders>
            <w:shd w:val="clear" w:color="auto" w:fill="auto"/>
            <w:vAlign w:val="center"/>
            <w:hideMark/>
          </w:tcPr>
          <w:p w:rsidR="00E55D9C" w:rsidRPr="005E0313" w:rsidRDefault="00E55D9C" w:rsidP="00E55D9C">
            <w:pPr>
              <w:rPr>
                <w:b/>
                <w:bCs/>
                <w:color w:val="000000"/>
              </w:rPr>
            </w:pPr>
            <w:r w:rsidRPr="005E0313">
              <w:rPr>
                <w:b/>
                <w:bCs/>
                <w:color w:val="000000"/>
              </w:rPr>
              <w:t>Кошторис №02-01-012 на пусконалагоджувальні роботи електротехнічних рішень</w:t>
            </w:r>
          </w:p>
        </w:tc>
      </w:tr>
      <w:tr w:rsidR="00E55D9C" w:rsidRPr="005E0313" w:rsidTr="00E55D9C">
        <w:trPr>
          <w:trHeight w:val="22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6004"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rPr>
                <w:color w:val="000000"/>
              </w:rPr>
            </w:pPr>
            <w:r w:rsidRPr="005E0313">
              <w:rPr>
                <w:color w:val="000000"/>
              </w:rPr>
              <w:t>Синхронний генератор [компенсатор]. напруга до 1 кВ. потужність до 100 кВт</w:t>
            </w:r>
          </w:p>
        </w:tc>
        <w:tc>
          <w:tcPr>
            <w:tcW w:w="1577"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шт</w:t>
            </w:r>
          </w:p>
        </w:tc>
        <w:tc>
          <w:tcPr>
            <w:tcW w:w="1177"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1</w:t>
            </w:r>
          </w:p>
        </w:tc>
        <w:tc>
          <w:tcPr>
            <w:tcW w:w="1108" w:type="dxa"/>
            <w:tcBorders>
              <w:top w:val="nil"/>
              <w:left w:val="nil"/>
              <w:bottom w:val="single" w:sz="4" w:space="0" w:color="auto"/>
              <w:right w:val="single" w:sz="4" w:space="0" w:color="auto"/>
            </w:tcBorders>
            <w:shd w:val="clear" w:color="auto" w:fill="auto"/>
            <w:vAlign w:val="center"/>
            <w:hideMark/>
          </w:tcPr>
          <w:p w:rsidR="00E55D9C" w:rsidRPr="005E0313" w:rsidRDefault="00E55D9C" w:rsidP="00E55D9C">
            <w:pPr>
              <w:jc w:val="right"/>
              <w:rPr>
                <w:color w:val="000000"/>
              </w:rPr>
            </w:pPr>
            <w:r w:rsidRPr="005E0313">
              <w:rPr>
                <w:color w:val="000000"/>
              </w:rPr>
              <w:t> </w:t>
            </w:r>
          </w:p>
        </w:tc>
      </w:tr>
      <w:tr w:rsidR="00E55D9C" w:rsidRPr="005E0313" w:rsidTr="00E55D9C">
        <w:trPr>
          <w:trHeight w:val="180"/>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600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577"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177"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180"/>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600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577"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177"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222"/>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8758" w:type="dxa"/>
            <w:gridSpan w:val="3"/>
            <w:tcBorders>
              <w:top w:val="nil"/>
              <w:left w:val="nil"/>
              <w:bottom w:val="nil"/>
              <w:right w:val="nil"/>
            </w:tcBorders>
            <w:shd w:val="clear" w:color="auto" w:fill="auto"/>
            <w:vAlign w:val="center"/>
            <w:hideMark/>
          </w:tcPr>
          <w:p w:rsidR="00E55D9C" w:rsidRPr="005E0313" w:rsidRDefault="00E55D9C" w:rsidP="00E55D9C">
            <w:pPr>
              <w:rPr>
                <w:color w:val="000000"/>
              </w:rPr>
            </w:pPr>
            <w:r w:rsidRPr="005E0313">
              <w:rPr>
                <w:color w:val="000000"/>
              </w:rPr>
              <w:t>Склав: _________________________________________________________</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222"/>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8758" w:type="dxa"/>
            <w:gridSpan w:val="3"/>
            <w:tcBorders>
              <w:top w:val="nil"/>
              <w:left w:val="nil"/>
              <w:bottom w:val="nil"/>
              <w:right w:val="nil"/>
            </w:tcBorders>
            <w:shd w:val="clear" w:color="auto" w:fill="auto"/>
            <w:vAlign w:val="center"/>
            <w:hideMark/>
          </w:tcPr>
          <w:p w:rsidR="00E55D9C" w:rsidRPr="005E0313" w:rsidRDefault="00E55D9C" w:rsidP="00E55D9C">
            <w:pPr>
              <w:rPr>
                <w:color w:val="000000"/>
              </w:rPr>
            </w:pPr>
            <w:r w:rsidRPr="005E0313">
              <w:rPr>
                <w:color w:val="000000"/>
              </w:rPr>
              <w:t>[посада. підпис. ініціали. прізвище]</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180"/>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600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577"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177"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222"/>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8758" w:type="dxa"/>
            <w:gridSpan w:val="3"/>
            <w:tcBorders>
              <w:top w:val="nil"/>
              <w:left w:val="nil"/>
              <w:bottom w:val="nil"/>
              <w:right w:val="nil"/>
            </w:tcBorders>
            <w:shd w:val="clear" w:color="auto" w:fill="auto"/>
            <w:vAlign w:val="center"/>
            <w:hideMark/>
          </w:tcPr>
          <w:p w:rsidR="00E55D9C" w:rsidRPr="005E0313" w:rsidRDefault="00E55D9C" w:rsidP="00E55D9C">
            <w:pPr>
              <w:rPr>
                <w:color w:val="000000"/>
              </w:rPr>
            </w:pPr>
            <w:r w:rsidRPr="005E0313">
              <w:rPr>
                <w:color w:val="000000"/>
              </w:rPr>
              <w:t>Перевірив: _________________________________________________________</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222"/>
        </w:trPr>
        <w:tc>
          <w:tcPr>
            <w:tcW w:w="724"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c>
          <w:tcPr>
            <w:tcW w:w="8758" w:type="dxa"/>
            <w:gridSpan w:val="3"/>
            <w:tcBorders>
              <w:top w:val="nil"/>
              <w:left w:val="nil"/>
              <w:bottom w:val="nil"/>
              <w:right w:val="nil"/>
            </w:tcBorders>
            <w:shd w:val="clear" w:color="auto" w:fill="auto"/>
            <w:vAlign w:val="center"/>
            <w:hideMark/>
          </w:tcPr>
          <w:p w:rsidR="00E55D9C" w:rsidRPr="005E0313" w:rsidRDefault="00E55D9C" w:rsidP="00E55D9C">
            <w:pPr>
              <w:rPr>
                <w:color w:val="000000"/>
              </w:rPr>
            </w:pPr>
            <w:r w:rsidRPr="005E0313">
              <w:rPr>
                <w:color w:val="000000"/>
              </w:rPr>
              <w:t>[посада. підпис. ініціали. прізвище]</w:t>
            </w:r>
          </w:p>
        </w:tc>
        <w:tc>
          <w:tcPr>
            <w:tcW w:w="1108" w:type="dxa"/>
            <w:tcBorders>
              <w:top w:val="nil"/>
              <w:left w:val="nil"/>
              <w:bottom w:val="nil"/>
              <w:right w:val="nil"/>
            </w:tcBorders>
            <w:shd w:val="clear" w:color="auto" w:fill="auto"/>
            <w:noWrap/>
            <w:vAlign w:val="center"/>
            <w:hideMark/>
          </w:tcPr>
          <w:p w:rsidR="00E55D9C" w:rsidRPr="005E0313" w:rsidRDefault="00E55D9C" w:rsidP="00E55D9C">
            <w:pPr>
              <w:rPr>
                <w:color w:val="000000"/>
              </w:rPr>
            </w:pPr>
            <w:r w:rsidRPr="005E0313">
              <w:rPr>
                <w:color w:val="000000"/>
              </w:rPr>
              <w:t> </w:t>
            </w:r>
          </w:p>
        </w:tc>
      </w:tr>
      <w:tr w:rsidR="00E55D9C" w:rsidRPr="005E0313" w:rsidTr="00E55D9C">
        <w:trPr>
          <w:trHeight w:val="300"/>
        </w:trPr>
        <w:tc>
          <w:tcPr>
            <w:tcW w:w="724" w:type="dxa"/>
            <w:tcBorders>
              <w:top w:val="nil"/>
              <w:left w:val="nil"/>
              <w:bottom w:val="nil"/>
              <w:right w:val="nil"/>
            </w:tcBorders>
            <w:shd w:val="clear" w:color="auto" w:fill="auto"/>
            <w:noWrap/>
            <w:vAlign w:val="bottom"/>
            <w:hideMark/>
          </w:tcPr>
          <w:p w:rsidR="00E55D9C" w:rsidRPr="005E0313" w:rsidRDefault="00E55D9C" w:rsidP="00E55D9C">
            <w:pPr>
              <w:rPr>
                <w:color w:val="000000"/>
              </w:rPr>
            </w:pPr>
          </w:p>
        </w:tc>
        <w:tc>
          <w:tcPr>
            <w:tcW w:w="6004" w:type="dxa"/>
            <w:tcBorders>
              <w:top w:val="nil"/>
              <w:left w:val="nil"/>
              <w:bottom w:val="nil"/>
              <w:right w:val="nil"/>
            </w:tcBorders>
            <w:shd w:val="clear" w:color="auto" w:fill="auto"/>
            <w:noWrap/>
            <w:vAlign w:val="bottom"/>
            <w:hideMark/>
          </w:tcPr>
          <w:p w:rsidR="00E55D9C" w:rsidRPr="005E0313" w:rsidRDefault="00E55D9C" w:rsidP="00E55D9C">
            <w:pPr>
              <w:rPr>
                <w:color w:val="000000"/>
              </w:rPr>
            </w:pPr>
          </w:p>
        </w:tc>
        <w:tc>
          <w:tcPr>
            <w:tcW w:w="1577" w:type="dxa"/>
            <w:tcBorders>
              <w:top w:val="nil"/>
              <w:left w:val="nil"/>
              <w:bottom w:val="nil"/>
              <w:right w:val="nil"/>
            </w:tcBorders>
            <w:shd w:val="clear" w:color="auto" w:fill="auto"/>
            <w:noWrap/>
            <w:vAlign w:val="bottom"/>
            <w:hideMark/>
          </w:tcPr>
          <w:p w:rsidR="00E55D9C" w:rsidRPr="005E0313" w:rsidRDefault="00E55D9C" w:rsidP="00E55D9C">
            <w:pPr>
              <w:rPr>
                <w:color w:val="000000"/>
              </w:rPr>
            </w:pPr>
          </w:p>
        </w:tc>
        <w:tc>
          <w:tcPr>
            <w:tcW w:w="1177" w:type="dxa"/>
            <w:tcBorders>
              <w:top w:val="nil"/>
              <w:left w:val="nil"/>
              <w:bottom w:val="nil"/>
              <w:right w:val="nil"/>
            </w:tcBorders>
            <w:shd w:val="clear" w:color="auto" w:fill="auto"/>
            <w:noWrap/>
            <w:vAlign w:val="bottom"/>
            <w:hideMark/>
          </w:tcPr>
          <w:p w:rsidR="00E55D9C" w:rsidRPr="005E0313" w:rsidRDefault="00E55D9C" w:rsidP="00E55D9C">
            <w:pPr>
              <w:rPr>
                <w:color w:val="000000"/>
              </w:rPr>
            </w:pPr>
          </w:p>
        </w:tc>
        <w:tc>
          <w:tcPr>
            <w:tcW w:w="1108" w:type="dxa"/>
            <w:tcBorders>
              <w:top w:val="nil"/>
              <w:left w:val="nil"/>
              <w:bottom w:val="nil"/>
              <w:right w:val="nil"/>
            </w:tcBorders>
            <w:shd w:val="clear" w:color="auto" w:fill="auto"/>
            <w:noWrap/>
            <w:vAlign w:val="bottom"/>
            <w:hideMark/>
          </w:tcPr>
          <w:p w:rsidR="00E55D9C" w:rsidRPr="005E0313" w:rsidRDefault="00E55D9C" w:rsidP="00E55D9C">
            <w:pPr>
              <w:rPr>
                <w:color w:val="000000"/>
              </w:rPr>
            </w:pPr>
          </w:p>
        </w:tc>
      </w:tr>
    </w:tbl>
    <w:p w:rsidR="00E55D9C" w:rsidRDefault="00E55D9C" w:rsidP="00E55D9C">
      <w:pPr>
        <w:autoSpaceDE w:val="0"/>
        <w:autoSpaceDN w:val="0"/>
        <w:rPr>
          <w:color w:val="FF0000"/>
          <w:sz w:val="2"/>
          <w:szCs w:val="2"/>
          <w:lang w:eastAsia="en-US"/>
        </w:rPr>
      </w:pPr>
    </w:p>
    <w:p w:rsidR="00E55D9C" w:rsidRDefault="00E55D9C" w:rsidP="00E55D9C">
      <w:pPr>
        <w:autoSpaceDE w:val="0"/>
        <w:autoSpaceDN w:val="0"/>
        <w:rPr>
          <w:color w:val="FF0000"/>
          <w:sz w:val="2"/>
          <w:szCs w:val="2"/>
          <w:lang w:eastAsia="en-US"/>
        </w:rPr>
      </w:pPr>
    </w:p>
    <w:p w:rsidR="007C4E82" w:rsidRDefault="007C4E82"/>
    <w:sectPr w:rsidR="007C4E82" w:rsidSect="007C4E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OpenSymbol">
    <w:altName w:val="Arial Unicode MS"/>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 Sans">
    <w:altName w:val="Calibri"/>
    <w:charset w:val="CC"/>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1B423A"/>
    <w:multiLevelType w:val="multilevel"/>
    <w:tmpl w:val="F3E4F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79B4308"/>
    <w:multiLevelType w:val="multilevel"/>
    <w:tmpl w:val="77A0DA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B05D5F"/>
    <w:multiLevelType w:val="hybridMultilevel"/>
    <w:tmpl w:val="A04627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nsid w:val="1F3036D3"/>
    <w:multiLevelType w:val="multilevel"/>
    <w:tmpl w:val="DD6AA4EE"/>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C161B3"/>
    <w:multiLevelType w:val="multilevel"/>
    <w:tmpl w:val="121AC1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48959CC"/>
    <w:multiLevelType w:val="multilevel"/>
    <w:tmpl w:val="4322C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C950B9"/>
    <w:multiLevelType w:val="multilevel"/>
    <w:tmpl w:val="3DEE57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6438D4"/>
    <w:multiLevelType w:val="multilevel"/>
    <w:tmpl w:val="AD5087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0F7560"/>
    <w:multiLevelType w:val="multilevel"/>
    <w:tmpl w:val="2D0A4B30"/>
    <w:lvl w:ilvl="0">
      <w:start w:val="1"/>
      <w:numFmt w:val="decimal"/>
      <w:lvlText w:val="%1."/>
      <w:lvlJc w:val="left"/>
      <w:pPr>
        <w:tabs>
          <w:tab w:val="num" w:pos="3336"/>
        </w:tabs>
        <w:ind w:left="3336" w:hanging="360"/>
      </w:pPr>
      <w:rPr>
        <w:rFonts w:cs="Times New Roman"/>
      </w:rPr>
    </w:lvl>
    <w:lvl w:ilvl="1">
      <w:start w:val="1"/>
      <w:numFmt w:val="decimal"/>
      <w:lvlText w:val="%1.%2."/>
      <w:lvlJc w:val="left"/>
      <w:pPr>
        <w:tabs>
          <w:tab w:val="num" w:pos="3408"/>
        </w:tabs>
        <w:ind w:left="3408" w:hanging="432"/>
      </w:pPr>
      <w:rPr>
        <w:rFonts w:cs="Times New Roman"/>
        <w:i w:val="0"/>
        <w:color w:val="auto"/>
        <w:sz w:val="24"/>
        <w:szCs w:val="24"/>
      </w:rPr>
    </w:lvl>
    <w:lvl w:ilvl="2">
      <w:start w:val="1"/>
      <w:numFmt w:val="decimal"/>
      <w:lvlText w:val="%1.%2.%3."/>
      <w:lvlJc w:val="left"/>
      <w:pPr>
        <w:tabs>
          <w:tab w:val="num" w:pos="4416"/>
        </w:tabs>
        <w:ind w:left="4200" w:hanging="504"/>
      </w:pPr>
      <w:rPr>
        <w:rFonts w:cs="Times New Roman"/>
      </w:rPr>
    </w:lvl>
    <w:lvl w:ilvl="3">
      <w:start w:val="1"/>
      <w:numFmt w:val="decimal"/>
      <w:lvlText w:val="%1.%2.%3.%4."/>
      <w:lvlJc w:val="left"/>
      <w:pPr>
        <w:tabs>
          <w:tab w:val="num" w:pos="5136"/>
        </w:tabs>
        <w:ind w:left="4704" w:hanging="648"/>
      </w:pPr>
      <w:rPr>
        <w:rFonts w:cs="Times New Roman"/>
      </w:rPr>
    </w:lvl>
    <w:lvl w:ilvl="4">
      <w:start w:val="1"/>
      <w:numFmt w:val="decimal"/>
      <w:lvlText w:val="%1.%2.%3.%4.%5."/>
      <w:lvlJc w:val="left"/>
      <w:pPr>
        <w:tabs>
          <w:tab w:val="num" w:pos="5496"/>
        </w:tabs>
        <w:ind w:left="5208" w:hanging="792"/>
      </w:pPr>
      <w:rPr>
        <w:rFonts w:cs="Times New Roman"/>
      </w:rPr>
    </w:lvl>
    <w:lvl w:ilvl="5">
      <w:start w:val="1"/>
      <w:numFmt w:val="decimal"/>
      <w:lvlText w:val="%1.%2.%3.%4.%5.%6."/>
      <w:lvlJc w:val="left"/>
      <w:pPr>
        <w:tabs>
          <w:tab w:val="num" w:pos="6216"/>
        </w:tabs>
        <w:ind w:left="5712" w:hanging="936"/>
      </w:pPr>
      <w:rPr>
        <w:rFonts w:cs="Times New Roman"/>
      </w:rPr>
    </w:lvl>
    <w:lvl w:ilvl="6">
      <w:start w:val="1"/>
      <w:numFmt w:val="decimal"/>
      <w:lvlText w:val="%1.%2.%3.%4.%5.%6.%7."/>
      <w:lvlJc w:val="left"/>
      <w:pPr>
        <w:tabs>
          <w:tab w:val="num" w:pos="6576"/>
        </w:tabs>
        <w:ind w:left="6216" w:hanging="1080"/>
      </w:pPr>
      <w:rPr>
        <w:rFonts w:cs="Times New Roman"/>
      </w:rPr>
    </w:lvl>
    <w:lvl w:ilvl="7">
      <w:start w:val="1"/>
      <w:numFmt w:val="decimal"/>
      <w:lvlText w:val="%1.%2.%3.%4.%5.%6.%7.%8."/>
      <w:lvlJc w:val="left"/>
      <w:pPr>
        <w:tabs>
          <w:tab w:val="num" w:pos="7296"/>
        </w:tabs>
        <w:ind w:left="6720" w:hanging="1224"/>
      </w:pPr>
      <w:rPr>
        <w:rFonts w:cs="Times New Roman"/>
      </w:rPr>
    </w:lvl>
    <w:lvl w:ilvl="8">
      <w:start w:val="1"/>
      <w:numFmt w:val="decimal"/>
      <w:lvlText w:val="%1.%2.%3.%4.%5.%6.%7.%8.%9."/>
      <w:lvlJc w:val="left"/>
      <w:pPr>
        <w:tabs>
          <w:tab w:val="num" w:pos="7656"/>
        </w:tabs>
        <w:ind w:left="7296" w:hanging="1440"/>
      </w:pPr>
      <w:rPr>
        <w:rFonts w:cs="Times New Roman"/>
      </w:rPr>
    </w:lvl>
  </w:abstractNum>
  <w:abstractNum w:abstractNumId="14">
    <w:nsid w:val="3B0D1E90"/>
    <w:multiLevelType w:val="multilevel"/>
    <w:tmpl w:val="4EF68B1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FF4C25"/>
    <w:multiLevelType w:val="multilevel"/>
    <w:tmpl w:val="B4828A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3D4C3D"/>
    <w:multiLevelType w:val="multilevel"/>
    <w:tmpl w:val="FBFEF6F4"/>
    <w:lvl w:ilvl="0">
      <w:start w:val="5"/>
      <w:numFmt w:val="decimal"/>
      <w:lvlText w:val="%1."/>
      <w:lvlJc w:val="left"/>
      <w:pPr>
        <w:ind w:left="645" w:hanging="645"/>
      </w:pPr>
      <w:rPr>
        <w:rFonts w:eastAsia="Times New Roman" w:hint="default"/>
      </w:rPr>
    </w:lvl>
    <w:lvl w:ilvl="1">
      <w:start w:val="4"/>
      <w:numFmt w:val="decimal"/>
      <w:lvlText w:val="%1.%2."/>
      <w:lvlJc w:val="left"/>
      <w:pPr>
        <w:ind w:left="645" w:hanging="645"/>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424C146D"/>
    <w:multiLevelType w:val="multilevel"/>
    <w:tmpl w:val="B082F87C"/>
    <w:lvl w:ilvl="0">
      <w:start w:val="3"/>
      <w:numFmt w:val="decimal"/>
      <w:lvlText w:val="%1."/>
      <w:lvlJc w:val="left"/>
      <w:pPr>
        <w:ind w:left="540" w:hanging="540"/>
      </w:pPr>
      <w:rPr>
        <w:rFonts w:hint="default"/>
      </w:rPr>
    </w:lvl>
    <w:lvl w:ilvl="1">
      <w:start w:val="2"/>
      <w:numFmt w:val="decimal"/>
      <w:lvlText w:val="%1.%2."/>
      <w:lvlJc w:val="left"/>
      <w:pPr>
        <w:ind w:left="902" w:hanging="54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18">
    <w:nsid w:val="44DA1386"/>
    <w:multiLevelType w:val="hybridMultilevel"/>
    <w:tmpl w:val="00109E4C"/>
    <w:lvl w:ilvl="0" w:tplc="8A845D34">
      <w:start w:val="7"/>
      <w:numFmt w:val="bullet"/>
      <w:lvlText w:val="-"/>
      <w:lvlJc w:val="left"/>
      <w:pPr>
        <w:tabs>
          <w:tab w:val="num" w:pos="1092"/>
        </w:tabs>
        <w:ind w:left="1092" w:hanging="660"/>
      </w:pPr>
      <w:rPr>
        <w:rFonts w:ascii="Times New Roman" w:eastAsia="Times New Roman" w:hAnsi="Times New Roman"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9">
    <w:nsid w:val="45063CE5"/>
    <w:multiLevelType w:val="hybridMultilevel"/>
    <w:tmpl w:val="A62A18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9910019"/>
    <w:multiLevelType w:val="multilevel"/>
    <w:tmpl w:val="665A045E"/>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4D573C69"/>
    <w:multiLevelType w:val="hybridMultilevel"/>
    <w:tmpl w:val="F36291B4"/>
    <w:lvl w:ilvl="0" w:tplc="29DC4920">
      <w:start w:val="1"/>
      <w:numFmt w:val="decimal"/>
      <w:lvlText w:val="%1)"/>
      <w:lvlJc w:val="left"/>
      <w:pPr>
        <w:ind w:left="59" w:hanging="379"/>
      </w:pPr>
      <w:rPr>
        <w:rFonts w:ascii="Times New Roman" w:eastAsia="Times New Roman" w:hAnsi="Times New Roman" w:cs="Times New Roman" w:hint="default"/>
        <w:color w:val="auto"/>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22">
    <w:nsid w:val="513238BB"/>
    <w:multiLevelType w:val="hybridMultilevel"/>
    <w:tmpl w:val="483235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AC9094E"/>
    <w:multiLevelType w:val="multilevel"/>
    <w:tmpl w:val="0BC007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EC7C47"/>
    <w:multiLevelType w:val="multilevel"/>
    <w:tmpl w:val="0D167E10"/>
    <w:lvl w:ilvl="0">
      <w:start w:val="4"/>
      <w:numFmt w:val="decimal"/>
      <w:lvlText w:val="%1."/>
      <w:lvlJc w:val="left"/>
      <w:pPr>
        <w:ind w:left="660" w:hanging="660"/>
      </w:pPr>
      <w:rPr>
        <w:rFonts w:eastAsia="Times New Roman" w:hint="default"/>
      </w:rPr>
    </w:lvl>
    <w:lvl w:ilvl="1">
      <w:start w:val="4"/>
      <w:numFmt w:val="decimal"/>
      <w:lvlText w:val="%1.%2."/>
      <w:lvlJc w:val="left"/>
      <w:pPr>
        <w:ind w:left="660" w:hanging="660"/>
      </w:pPr>
      <w:rPr>
        <w:rFonts w:eastAsia="Times New Roman" w:hint="default"/>
      </w:rPr>
    </w:lvl>
    <w:lvl w:ilvl="2">
      <w:start w:val="17"/>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5E7324F5"/>
    <w:multiLevelType w:val="multilevel"/>
    <w:tmpl w:val="B5EEEF74"/>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6">
    <w:nsid w:val="64316DA8"/>
    <w:multiLevelType w:val="hybridMultilevel"/>
    <w:tmpl w:val="3780BBD8"/>
    <w:lvl w:ilvl="0" w:tplc="9B4C2F1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667F62AE"/>
    <w:multiLevelType w:val="hybridMultilevel"/>
    <w:tmpl w:val="2460E734"/>
    <w:lvl w:ilvl="0" w:tplc="CC5EB5AA">
      <w:start w:val="1"/>
      <w:numFmt w:val="decimal"/>
      <w:lvlText w:val="%1."/>
      <w:lvlJc w:val="left"/>
      <w:pPr>
        <w:ind w:left="1063" w:hanging="360"/>
      </w:pPr>
      <w:rPr>
        <w:rFonts w:hint="default"/>
      </w:rPr>
    </w:lvl>
    <w:lvl w:ilvl="1" w:tplc="04220019">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28">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70B6C14"/>
    <w:multiLevelType w:val="multilevel"/>
    <w:tmpl w:val="04EE5A3A"/>
    <w:lvl w:ilvl="0">
      <w:start w:val="12"/>
      <w:numFmt w:val="decimal"/>
      <w:lvlText w:val="%1."/>
      <w:lvlJc w:val="left"/>
      <w:pPr>
        <w:ind w:left="2345" w:hanging="360"/>
      </w:pPr>
      <w:rPr>
        <w:rFonts w:hint="default"/>
      </w:rPr>
    </w:lvl>
    <w:lvl w:ilvl="1">
      <w:start w:val="1"/>
      <w:numFmt w:val="decimal"/>
      <w:isLgl/>
      <w:lvlText w:val="%1.%2."/>
      <w:lvlJc w:val="left"/>
      <w:pPr>
        <w:ind w:left="2390" w:hanging="4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30">
    <w:nsid w:val="6C5B3F32"/>
    <w:multiLevelType w:val="multilevel"/>
    <w:tmpl w:val="36CE09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F33402C"/>
    <w:multiLevelType w:val="multilevel"/>
    <w:tmpl w:val="325C6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C23152"/>
    <w:multiLevelType w:val="multilevel"/>
    <w:tmpl w:val="AA340F3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BE2853"/>
    <w:multiLevelType w:val="hybridMultilevel"/>
    <w:tmpl w:val="5EF42DFC"/>
    <w:lvl w:ilvl="0" w:tplc="70A601F2">
      <w:start w:val="1"/>
      <w:numFmt w:val="decimal"/>
      <w:lvlText w:val="%1."/>
      <w:lvlJc w:val="left"/>
      <w:pPr>
        <w:ind w:left="593" w:hanging="281"/>
      </w:pPr>
      <w:rPr>
        <w:rFonts w:ascii="Times New Roman" w:eastAsia="Times New Roman" w:hAnsi="Times New Roman" w:cs="Times New Roman" w:hint="default"/>
        <w:i/>
        <w:w w:val="100"/>
        <w:sz w:val="28"/>
        <w:szCs w:val="28"/>
      </w:rPr>
    </w:lvl>
    <w:lvl w:ilvl="1" w:tplc="E676FF5A">
      <w:start w:val="1"/>
      <w:numFmt w:val="decimal"/>
      <w:lvlText w:val="%2."/>
      <w:lvlJc w:val="left"/>
      <w:pPr>
        <w:ind w:left="4453" w:hanging="183"/>
      </w:pPr>
      <w:rPr>
        <w:rFonts w:ascii="Times New Roman" w:eastAsia="Times New Roman" w:hAnsi="Times New Roman" w:cs="Times New Roman" w:hint="default"/>
        <w:b/>
        <w:bCs/>
        <w:spacing w:val="0"/>
        <w:w w:val="100"/>
        <w:sz w:val="18"/>
        <w:szCs w:val="18"/>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34">
    <w:nsid w:val="76E8612E"/>
    <w:multiLevelType w:val="hybridMultilevel"/>
    <w:tmpl w:val="CDFE1192"/>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714275CC">
      <w:start w:val="1"/>
      <w:numFmt w:val="decimal"/>
      <w:lvlText w:val="%2."/>
      <w:lvlJc w:val="left"/>
      <w:pPr>
        <w:ind w:left="312" w:hanging="290"/>
      </w:pPr>
      <w:rPr>
        <w:rFonts w:ascii="Times New Roman" w:eastAsia="Times New Roman" w:hAnsi="Times New Roman" w:cs="Times New Roman"/>
        <w:b w:val="0"/>
        <w:w w:val="100"/>
        <w:sz w:val="22"/>
        <w:szCs w:val="22"/>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35">
    <w:nsid w:val="77031089"/>
    <w:multiLevelType w:val="multilevel"/>
    <w:tmpl w:val="F8EE57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9"/>
  </w:num>
  <w:num w:numId="11">
    <w:abstractNumId w:val="3"/>
  </w:num>
  <w:num w:numId="12">
    <w:abstractNumId w:val="27"/>
  </w:num>
  <w:num w:numId="1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29"/>
  </w:num>
  <w:num w:numId="16">
    <w:abstractNumId w:val="5"/>
  </w:num>
  <w:num w:numId="17">
    <w:abstractNumId w:val="8"/>
  </w:num>
  <w:num w:numId="18">
    <w:abstractNumId w:val="23"/>
  </w:num>
  <w:num w:numId="19">
    <w:abstractNumId w:val="10"/>
  </w:num>
  <w:num w:numId="20">
    <w:abstractNumId w:val="17"/>
  </w:num>
  <w:num w:numId="21">
    <w:abstractNumId w:val="20"/>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
  </w:num>
  <w:num w:numId="26">
    <w:abstractNumId w:val="16"/>
  </w:num>
  <w:num w:numId="27">
    <w:abstractNumId w:val="35"/>
  </w:num>
  <w:num w:numId="28">
    <w:abstractNumId w:val="11"/>
  </w:num>
  <w:num w:numId="29">
    <w:abstractNumId w:val="24"/>
  </w:num>
  <w:num w:numId="30">
    <w:abstractNumId w:val="30"/>
  </w:num>
  <w:num w:numId="31">
    <w:abstractNumId w:val="14"/>
  </w:num>
  <w:num w:numId="32">
    <w:abstractNumId w:val="2"/>
  </w:num>
  <w:num w:numId="33">
    <w:abstractNumId w:val="12"/>
  </w:num>
  <w:num w:numId="34">
    <w:abstractNumId w:val="31"/>
  </w:num>
  <w:num w:numId="35">
    <w:abstractNumId w:val="2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E55D9C"/>
    <w:rsid w:val="00740F8E"/>
    <w:rsid w:val="007C4E82"/>
    <w:rsid w:val="00933D3B"/>
    <w:rsid w:val="00D64AE9"/>
    <w:rsid w:val="00E55D9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E55D9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E55D9C"/>
    <w:pPr>
      <w:keepNext/>
      <w:spacing w:before="240" w:after="60"/>
      <w:outlineLvl w:val="0"/>
    </w:pPr>
    <w:rPr>
      <w:rFonts w:ascii="Arial" w:hAnsi="Arial"/>
      <w:b/>
      <w:bCs/>
      <w:kern w:val="1"/>
      <w:sz w:val="32"/>
      <w:szCs w:val="32"/>
    </w:rPr>
  </w:style>
  <w:style w:type="paragraph" w:styleId="2">
    <w:name w:val="heading 2"/>
    <w:basedOn w:val="a0"/>
    <w:next w:val="a1"/>
    <w:link w:val="20"/>
    <w:qFormat/>
    <w:rsid w:val="00E55D9C"/>
    <w:pPr>
      <w:numPr>
        <w:ilvl w:val="1"/>
        <w:numId w:val="1"/>
      </w:numPr>
      <w:spacing w:before="280" w:after="280"/>
      <w:outlineLvl w:val="1"/>
    </w:pPr>
    <w:rPr>
      <w:b/>
      <w:bCs/>
      <w:sz w:val="36"/>
      <w:szCs w:val="36"/>
    </w:rPr>
  </w:style>
  <w:style w:type="paragraph" w:styleId="3">
    <w:name w:val="heading 3"/>
    <w:basedOn w:val="a0"/>
    <w:next w:val="a1"/>
    <w:link w:val="30"/>
    <w:qFormat/>
    <w:rsid w:val="00E55D9C"/>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E55D9C"/>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55D9C"/>
    <w:rPr>
      <w:rFonts w:ascii="Arial" w:eastAsia="Times New Roman" w:hAnsi="Arial" w:cs="Times New Roman"/>
      <w:b/>
      <w:bCs/>
      <w:kern w:val="1"/>
      <w:sz w:val="32"/>
      <w:szCs w:val="32"/>
      <w:lang w:val="ru-RU" w:eastAsia="ru-RU"/>
    </w:rPr>
  </w:style>
  <w:style w:type="character" w:customStyle="1" w:styleId="20">
    <w:name w:val="Заголовок 2 Знак"/>
    <w:basedOn w:val="a2"/>
    <w:link w:val="2"/>
    <w:rsid w:val="00E55D9C"/>
    <w:rPr>
      <w:rFonts w:ascii="Times New Roman" w:eastAsia="Times New Roman" w:hAnsi="Times New Roman" w:cs="Times New Roman"/>
      <w:b/>
      <w:bCs/>
      <w:sz w:val="36"/>
      <w:szCs w:val="36"/>
      <w:lang w:val="ru-RU" w:eastAsia="ru-RU"/>
    </w:rPr>
  </w:style>
  <w:style w:type="character" w:customStyle="1" w:styleId="30">
    <w:name w:val="Заголовок 3 Знак"/>
    <w:basedOn w:val="a2"/>
    <w:link w:val="3"/>
    <w:rsid w:val="00E55D9C"/>
    <w:rPr>
      <w:rFonts w:ascii="Times New Roman" w:eastAsia="Times New Roman" w:hAnsi="Times New Roman" w:cs="Times New Roman"/>
      <w:b/>
      <w:bCs/>
      <w:sz w:val="27"/>
      <w:szCs w:val="27"/>
      <w:lang w:val="ru-RU" w:eastAsia="ru-RU"/>
    </w:rPr>
  </w:style>
  <w:style w:type="character" w:customStyle="1" w:styleId="40">
    <w:name w:val="Заголовок 4 Знак"/>
    <w:basedOn w:val="a2"/>
    <w:link w:val="4"/>
    <w:semiHidden/>
    <w:rsid w:val="00E55D9C"/>
    <w:rPr>
      <w:rFonts w:ascii="Times New Roman" w:eastAsia="Times New Roman" w:hAnsi="Times New Roman" w:cs="Times New Roman"/>
      <w:b/>
      <w:bCs/>
      <w:sz w:val="28"/>
      <w:szCs w:val="28"/>
      <w:lang w:val="ru-RU" w:eastAsia="ru-RU"/>
    </w:rPr>
  </w:style>
  <w:style w:type="paragraph" w:styleId="a1">
    <w:name w:val="Body Text"/>
    <w:basedOn w:val="a0"/>
    <w:link w:val="a5"/>
    <w:uiPriority w:val="99"/>
    <w:rsid w:val="00E55D9C"/>
    <w:pPr>
      <w:spacing w:after="120"/>
    </w:pPr>
  </w:style>
  <w:style w:type="character" w:customStyle="1" w:styleId="a5">
    <w:name w:val="Основной текст Знак"/>
    <w:basedOn w:val="a2"/>
    <w:link w:val="a1"/>
    <w:uiPriority w:val="99"/>
    <w:rsid w:val="00E55D9C"/>
    <w:rPr>
      <w:rFonts w:ascii="Times New Roman" w:eastAsia="Times New Roman" w:hAnsi="Times New Roman" w:cs="Times New Roman"/>
      <w:sz w:val="24"/>
      <w:szCs w:val="24"/>
      <w:lang w:val="ru-RU" w:eastAsia="ru-RU"/>
    </w:rPr>
  </w:style>
  <w:style w:type="character" w:customStyle="1" w:styleId="WW8Num3z0">
    <w:name w:val="WW8Num3z0"/>
    <w:rsid w:val="00E55D9C"/>
    <w:rPr>
      <w:rFonts w:ascii="Times New Roman" w:hAnsi="Times New Roman" w:cs="Times New Roman"/>
    </w:rPr>
  </w:style>
  <w:style w:type="character" w:customStyle="1" w:styleId="WW8Num4z0">
    <w:name w:val="WW8Num4z0"/>
    <w:rsid w:val="00E55D9C"/>
    <w:rPr>
      <w:rFonts w:cs="Times New Roman"/>
    </w:rPr>
  </w:style>
  <w:style w:type="character" w:customStyle="1" w:styleId="WW8Num5z0">
    <w:name w:val="WW8Num5z0"/>
    <w:rsid w:val="00E55D9C"/>
    <w:rPr>
      <w:rFonts w:ascii="Times New Roman" w:eastAsia="Times New Roman" w:hAnsi="Times New Roman" w:cs="Times New Roman"/>
    </w:rPr>
  </w:style>
  <w:style w:type="character" w:customStyle="1" w:styleId="WW8Num5z1">
    <w:name w:val="WW8Num5z1"/>
    <w:rsid w:val="00E55D9C"/>
    <w:rPr>
      <w:rFonts w:ascii="Symbol" w:eastAsia="Times New Roman" w:hAnsi="Symbol"/>
    </w:rPr>
  </w:style>
  <w:style w:type="character" w:customStyle="1" w:styleId="WW8Num5z2">
    <w:name w:val="WW8Num5z2"/>
    <w:rsid w:val="00E55D9C"/>
    <w:rPr>
      <w:rFonts w:ascii="Wingdings" w:hAnsi="Wingdings"/>
    </w:rPr>
  </w:style>
  <w:style w:type="character" w:customStyle="1" w:styleId="WW8Num5z3">
    <w:name w:val="WW8Num5z3"/>
    <w:rsid w:val="00E55D9C"/>
    <w:rPr>
      <w:rFonts w:ascii="Symbol" w:hAnsi="Symbol"/>
    </w:rPr>
  </w:style>
  <w:style w:type="character" w:customStyle="1" w:styleId="WW8Num7z0">
    <w:name w:val="WW8Num7z0"/>
    <w:rsid w:val="00E55D9C"/>
    <w:rPr>
      <w:b w:val="0"/>
      <w:color w:val="000000"/>
      <w:sz w:val="24"/>
      <w:szCs w:val="24"/>
    </w:rPr>
  </w:style>
  <w:style w:type="character" w:customStyle="1" w:styleId="WW8Num9z0">
    <w:name w:val="WW8Num9z0"/>
    <w:rsid w:val="00E55D9C"/>
    <w:rPr>
      <w:rFonts w:ascii="Symbol" w:eastAsia="Times New Roman" w:hAnsi="Symbol" w:cs="Times New Roman"/>
      <w:b w:val="0"/>
      <w:sz w:val="23"/>
    </w:rPr>
  </w:style>
  <w:style w:type="character" w:customStyle="1" w:styleId="WW8Num9z1">
    <w:name w:val="WW8Num9z1"/>
    <w:rsid w:val="00E55D9C"/>
    <w:rPr>
      <w:rFonts w:ascii="Courier New" w:hAnsi="Courier New" w:cs="Courier New"/>
    </w:rPr>
  </w:style>
  <w:style w:type="character" w:customStyle="1" w:styleId="WW8Num9z2">
    <w:name w:val="WW8Num9z2"/>
    <w:rsid w:val="00E55D9C"/>
    <w:rPr>
      <w:rFonts w:ascii="Wingdings" w:hAnsi="Wingdings"/>
    </w:rPr>
  </w:style>
  <w:style w:type="character" w:customStyle="1" w:styleId="WW8Num9z3">
    <w:name w:val="WW8Num9z3"/>
    <w:rsid w:val="00E55D9C"/>
    <w:rPr>
      <w:rFonts w:ascii="Symbol" w:hAnsi="Symbol"/>
    </w:rPr>
  </w:style>
  <w:style w:type="character" w:customStyle="1" w:styleId="WW8Num12z0">
    <w:name w:val="WW8Num12z0"/>
    <w:rsid w:val="00E55D9C"/>
    <w:rPr>
      <w:rFonts w:ascii="Times New Roman" w:hAnsi="Times New Roman" w:cs="Times New Roman"/>
      <w:b w:val="0"/>
      <w:color w:val="auto"/>
    </w:rPr>
  </w:style>
  <w:style w:type="character" w:customStyle="1" w:styleId="WW8Num15z0">
    <w:name w:val="WW8Num15z0"/>
    <w:rsid w:val="00E55D9C"/>
    <w:rPr>
      <w:rFonts w:ascii="Times New Roman" w:hAnsi="Times New Roman" w:cs="Times New Roman"/>
      <w:b w:val="0"/>
      <w:color w:val="auto"/>
    </w:rPr>
  </w:style>
  <w:style w:type="character" w:customStyle="1" w:styleId="WW8Num16z0">
    <w:name w:val="WW8Num16z0"/>
    <w:rsid w:val="00E55D9C"/>
    <w:rPr>
      <w:rFonts w:ascii="Symbol" w:hAnsi="Symbol"/>
    </w:rPr>
  </w:style>
  <w:style w:type="character" w:customStyle="1" w:styleId="WW8Num16z1">
    <w:name w:val="WW8Num16z1"/>
    <w:rsid w:val="00E55D9C"/>
    <w:rPr>
      <w:rFonts w:ascii="Courier New" w:hAnsi="Courier New" w:cs="Courier New"/>
    </w:rPr>
  </w:style>
  <w:style w:type="character" w:customStyle="1" w:styleId="WW8Num16z2">
    <w:name w:val="WW8Num16z2"/>
    <w:rsid w:val="00E55D9C"/>
    <w:rPr>
      <w:rFonts w:ascii="Wingdings" w:hAnsi="Wingdings"/>
    </w:rPr>
  </w:style>
  <w:style w:type="character" w:customStyle="1" w:styleId="WW8Num19z0">
    <w:name w:val="WW8Num19z0"/>
    <w:rsid w:val="00E55D9C"/>
    <w:rPr>
      <w:rFonts w:ascii="Times New Roman" w:hAnsi="Times New Roman" w:cs="Times New Roman"/>
      <w:b w:val="0"/>
      <w:color w:val="auto"/>
    </w:rPr>
  </w:style>
  <w:style w:type="character" w:customStyle="1" w:styleId="8">
    <w:name w:val="Основной шрифт абзаца8"/>
    <w:rsid w:val="00E55D9C"/>
  </w:style>
  <w:style w:type="character" w:customStyle="1" w:styleId="WW8Num5z4">
    <w:name w:val="WW8Num5z4"/>
    <w:rsid w:val="00E55D9C"/>
    <w:rPr>
      <w:rFonts w:ascii="Courier New" w:hAnsi="Courier New"/>
    </w:rPr>
  </w:style>
  <w:style w:type="character" w:customStyle="1" w:styleId="7">
    <w:name w:val="Основной шрифт абзаца7"/>
    <w:rsid w:val="00E55D9C"/>
  </w:style>
  <w:style w:type="character" w:customStyle="1" w:styleId="Absatz-Standardschriftart">
    <w:name w:val="Absatz-Standardschriftart"/>
    <w:rsid w:val="00E55D9C"/>
  </w:style>
  <w:style w:type="character" w:customStyle="1" w:styleId="WW8Num8z0">
    <w:name w:val="WW8Num8z0"/>
    <w:rsid w:val="00E55D9C"/>
    <w:rPr>
      <w:rFonts w:ascii="Symbol" w:eastAsia="Times New Roman" w:hAnsi="Symbol" w:cs="Times New Roman"/>
    </w:rPr>
  </w:style>
  <w:style w:type="character" w:customStyle="1" w:styleId="WW8Num8z1">
    <w:name w:val="WW8Num8z1"/>
    <w:rsid w:val="00E55D9C"/>
    <w:rPr>
      <w:rFonts w:ascii="Courier New" w:hAnsi="Courier New" w:cs="Courier New"/>
    </w:rPr>
  </w:style>
  <w:style w:type="character" w:customStyle="1" w:styleId="WW8Num8z2">
    <w:name w:val="WW8Num8z2"/>
    <w:rsid w:val="00E55D9C"/>
    <w:rPr>
      <w:rFonts w:ascii="Wingdings" w:hAnsi="Wingdings"/>
    </w:rPr>
  </w:style>
  <w:style w:type="character" w:customStyle="1" w:styleId="WW8Num8z3">
    <w:name w:val="WW8Num8z3"/>
    <w:rsid w:val="00E55D9C"/>
    <w:rPr>
      <w:rFonts w:ascii="Symbol" w:hAnsi="Symbol"/>
    </w:rPr>
  </w:style>
  <w:style w:type="character" w:customStyle="1" w:styleId="WW8Num11z0">
    <w:name w:val="WW8Num11z0"/>
    <w:rsid w:val="00E55D9C"/>
    <w:rPr>
      <w:rFonts w:ascii="Symbol" w:eastAsia="Times New Roman" w:hAnsi="Symbol" w:cs="Times New Roman"/>
      <w:b w:val="0"/>
      <w:sz w:val="23"/>
    </w:rPr>
  </w:style>
  <w:style w:type="character" w:customStyle="1" w:styleId="WW8Num11z1">
    <w:name w:val="WW8Num11z1"/>
    <w:rsid w:val="00E55D9C"/>
    <w:rPr>
      <w:rFonts w:ascii="Courier New" w:hAnsi="Courier New" w:cs="Courier New"/>
    </w:rPr>
  </w:style>
  <w:style w:type="character" w:customStyle="1" w:styleId="WW8Num11z2">
    <w:name w:val="WW8Num11z2"/>
    <w:rsid w:val="00E55D9C"/>
    <w:rPr>
      <w:rFonts w:ascii="Wingdings" w:hAnsi="Wingdings"/>
    </w:rPr>
  </w:style>
  <w:style w:type="character" w:customStyle="1" w:styleId="WW8Num11z3">
    <w:name w:val="WW8Num11z3"/>
    <w:rsid w:val="00E55D9C"/>
    <w:rPr>
      <w:rFonts w:ascii="Symbol" w:hAnsi="Symbol"/>
    </w:rPr>
  </w:style>
  <w:style w:type="character" w:customStyle="1" w:styleId="6">
    <w:name w:val="Основной шрифт абзаца6"/>
    <w:rsid w:val="00E55D9C"/>
  </w:style>
  <w:style w:type="character" w:customStyle="1" w:styleId="WW-Absatz-Standardschriftart">
    <w:name w:val="WW-Absatz-Standardschriftart"/>
    <w:rsid w:val="00E55D9C"/>
  </w:style>
  <w:style w:type="character" w:customStyle="1" w:styleId="WW-Absatz-Standardschriftart1">
    <w:name w:val="WW-Absatz-Standardschriftart1"/>
    <w:rsid w:val="00E55D9C"/>
  </w:style>
  <w:style w:type="character" w:customStyle="1" w:styleId="WW-Absatz-Standardschriftart11">
    <w:name w:val="WW-Absatz-Standardschriftart11"/>
    <w:rsid w:val="00E55D9C"/>
  </w:style>
  <w:style w:type="character" w:customStyle="1" w:styleId="WW-Absatz-Standardschriftart111">
    <w:name w:val="WW-Absatz-Standardschriftart111"/>
    <w:rsid w:val="00E55D9C"/>
  </w:style>
  <w:style w:type="character" w:customStyle="1" w:styleId="WW-Absatz-Standardschriftart1111">
    <w:name w:val="WW-Absatz-Standardschriftart1111"/>
    <w:rsid w:val="00E55D9C"/>
  </w:style>
  <w:style w:type="character" w:customStyle="1" w:styleId="WW-Absatz-Standardschriftart11111">
    <w:name w:val="WW-Absatz-Standardschriftart11111"/>
    <w:rsid w:val="00E55D9C"/>
  </w:style>
  <w:style w:type="character" w:customStyle="1" w:styleId="WW-Absatz-Standardschriftart111111">
    <w:name w:val="WW-Absatz-Standardschriftart111111"/>
    <w:rsid w:val="00E55D9C"/>
  </w:style>
  <w:style w:type="character" w:customStyle="1" w:styleId="WW-Absatz-Standardschriftart1111111">
    <w:name w:val="WW-Absatz-Standardschriftart1111111"/>
    <w:rsid w:val="00E55D9C"/>
  </w:style>
  <w:style w:type="character" w:customStyle="1" w:styleId="WW-Absatz-Standardschriftart11111111">
    <w:name w:val="WW-Absatz-Standardschriftart11111111"/>
    <w:rsid w:val="00E55D9C"/>
  </w:style>
  <w:style w:type="character" w:customStyle="1" w:styleId="WW-Absatz-Standardschriftart111111111">
    <w:name w:val="WW-Absatz-Standardschriftart111111111"/>
    <w:rsid w:val="00E55D9C"/>
  </w:style>
  <w:style w:type="character" w:customStyle="1" w:styleId="WW-Absatz-Standardschriftart1111111111">
    <w:name w:val="WW-Absatz-Standardschriftart1111111111"/>
    <w:rsid w:val="00E55D9C"/>
  </w:style>
  <w:style w:type="character" w:customStyle="1" w:styleId="WW-Absatz-Standardschriftart11111111111">
    <w:name w:val="WW-Absatz-Standardschriftart11111111111"/>
    <w:rsid w:val="00E55D9C"/>
  </w:style>
  <w:style w:type="character" w:customStyle="1" w:styleId="WW-Absatz-Standardschriftart111111111111">
    <w:name w:val="WW-Absatz-Standardschriftart111111111111"/>
    <w:rsid w:val="00E55D9C"/>
  </w:style>
  <w:style w:type="character" w:customStyle="1" w:styleId="WW-Absatz-Standardschriftart1111111111111">
    <w:name w:val="WW-Absatz-Standardschriftart1111111111111"/>
    <w:rsid w:val="00E55D9C"/>
  </w:style>
  <w:style w:type="character" w:customStyle="1" w:styleId="WW-Absatz-Standardschriftart11111111111111">
    <w:name w:val="WW-Absatz-Standardschriftart11111111111111"/>
    <w:rsid w:val="00E55D9C"/>
  </w:style>
  <w:style w:type="character" w:customStyle="1" w:styleId="WW-Absatz-Standardschriftart111111111111111">
    <w:name w:val="WW-Absatz-Standardschriftart111111111111111"/>
    <w:rsid w:val="00E55D9C"/>
  </w:style>
  <w:style w:type="character" w:customStyle="1" w:styleId="WW-Absatz-Standardschriftart1111111111111111">
    <w:name w:val="WW-Absatz-Standardschriftart1111111111111111"/>
    <w:rsid w:val="00E55D9C"/>
  </w:style>
  <w:style w:type="character" w:customStyle="1" w:styleId="WW-Absatz-Standardschriftart11111111111111111">
    <w:name w:val="WW-Absatz-Standardschriftart11111111111111111"/>
    <w:rsid w:val="00E55D9C"/>
  </w:style>
  <w:style w:type="character" w:customStyle="1" w:styleId="WW-Absatz-Standardschriftart111111111111111111">
    <w:name w:val="WW-Absatz-Standardschriftart111111111111111111"/>
    <w:rsid w:val="00E55D9C"/>
  </w:style>
  <w:style w:type="character" w:customStyle="1" w:styleId="WW-Absatz-Standardschriftart1111111111111111111">
    <w:name w:val="WW-Absatz-Standardschriftart1111111111111111111"/>
    <w:rsid w:val="00E55D9C"/>
  </w:style>
  <w:style w:type="character" w:customStyle="1" w:styleId="WW-Absatz-Standardschriftart11111111111111111111">
    <w:name w:val="WW-Absatz-Standardschriftart11111111111111111111"/>
    <w:rsid w:val="00E55D9C"/>
  </w:style>
  <w:style w:type="character" w:customStyle="1" w:styleId="WW-Absatz-Standardschriftart111111111111111111111">
    <w:name w:val="WW-Absatz-Standardschriftart111111111111111111111"/>
    <w:rsid w:val="00E55D9C"/>
  </w:style>
  <w:style w:type="character" w:customStyle="1" w:styleId="WW-Absatz-Standardschriftart1111111111111111111111">
    <w:name w:val="WW-Absatz-Standardschriftart1111111111111111111111"/>
    <w:rsid w:val="00E55D9C"/>
  </w:style>
  <w:style w:type="character" w:customStyle="1" w:styleId="WW-Absatz-Standardschriftart11111111111111111111111">
    <w:name w:val="WW-Absatz-Standardschriftart11111111111111111111111"/>
    <w:rsid w:val="00E55D9C"/>
  </w:style>
  <w:style w:type="character" w:customStyle="1" w:styleId="WW-Absatz-Standardschriftart111111111111111111111111">
    <w:name w:val="WW-Absatz-Standardschriftart111111111111111111111111"/>
    <w:rsid w:val="00E55D9C"/>
  </w:style>
  <w:style w:type="character" w:customStyle="1" w:styleId="WW-Absatz-Standardschriftart1111111111111111111111111">
    <w:name w:val="WW-Absatz-Standardschriftart1111111111111111111111111"/>
    <w:rsid w:val="00E55D9C"/>
  </w:style>
  <w:style w:type="character" w:customStyle="1" w:styleId="WW-Absatz-Standardschriftart11111111111111111111111111">
    <w:name w:val="WW-Absatz-Standardschriftart11111111111111111111111111"/>
    <w:rsid w:val="00E55D9C"/>
  </w:style>
  <w:style w:type="character" w:customStyle="1" w:styleId="WW-Absatz-Standardschriftart111111111111111111111111111">
    <w:name w:val="WW-Absatz-Standardschriftart111111111111111111111111111"/>
    <w:rsid w:val="00E55D9C"/>
  </w:style>
  <w:style w:type="character" w:customStyle="1" w:styleId="WW-Absatz-Standardschriftart1111111111111111111111111111">
    <w:name w:val="WW-Absatz-Standardschriftart1111111111111111111111111111"/>
    <w:rsid w:val="00E55D9C"/>
  </w:style>
  <w:style w:type="character" w:customStyle="1" w:styleId="WW-Absatz-Standardschriftart11111111111111111111111111111">
    <w:name w:val="WW-Absatz-Standardschriftart11111111111111111111111111111"/>
    <w:rsid w:val="00E55D9C"/>
  </w:style>
  <w:style w:type="character" w:customStyle="1" w:styleId="WW-Absatz-Standardschriftart111111111111111111111111111111">
    <w:name w:val="WW-Absatz-Standardschriftart111111111111111111111111111111"/>
    <w:rsid w:val="00E55D9C"/>
  </w:style>
  <w:style w:type="character" w:customStyle="1" w:styleId="WW-Absatz-Standardschriftart1111111111111111111111111111111">
    <w:name w:val="WW-Absatz-Standardschriftart1111111111111111111111111111111"/>
    <w:rsid w:val="00E55D9C"/>
  </w:style>
  <w:style w:type="character" w:customStyle="1" w:styleId="WW-Absatz-Standardschriftart11111111111111111111111111111111">
    <w:name w:val="WW-Absatz-Standardschriftart11111111111111111111111111111111"/>
    <w:rsid w:val="00E55D9C"/>
  </w:style>
  <w:style w:type="character" w:customStyle="1" w:styleId="WW-Absatz-Standardschriftart111111111111111111111111111111111">
    <w:name w:val="WW-Absatz-Standardschriftart111111111111111111111111111111111"/>
    <w:rsid w:val="00E55D9C"/>
  </w:style>
  <w:style w:type="character" w:customStyle="1" w:styleId="WW-Absatz-Standardschriftart1111111111111111111111111111111111">
    <w:name w:val="WW-Absatz-Standardschriftart1111111111111111111111111111111111"/>
    <w:rsid w:val="00E55D9C"/>
  </w:style>
  <w:style w:type="character" w:customStyle="1" w:styleId="WW-Absatz-Standardschriftart11111111111111111111111111111111111">
    <w:name w:val="WW-Absatz-Standardschriftart11111111111111111111111111111111111"/>
    <w:rsid w:val="00E55D9C"/>
  </w:style>
  <w:style w:type="character" w:customStyle="1" w:styleId="WW-Absatz-Standardschriftart111111111111111111111111111111111111">
    <w:name w:val="WW-Absatz-Standardschriftart111111111111111111111111111111111111"/>
    <w:rsid w:val="00E55D9C"/>
  </w:style>
  <w:style w:type="character" w:customStyle="1" w:styleId="WW-Absatz-Standardschriftart1111111111111111111111111111111111111">
    <w:name w:val="WW-Absatz-Standardschriftart1111111111111111111111111111111111111"/>
    <w:rsid w:val="00E55D9C"/>
  </w:style>
  <w:style w:type="character" w:customStyle="1" w:styleId="5">
    <w:name w:val="Основной шрифт абзаца5"/>
    <w:rsid w:val="00E55D9C"/>
  </w:style>
  <w:style w:type="character" w:customStyle="1" w:styleId="WW-Absatz-Standardschriftart11111111111111111111111111111111111111">
    <w:name w:val="WW-Absatz-Standardschriftart11111111111111111111111111111111111111"/>
    <w:rsid w:val="00E55D9C"/>
  </w:style>
  <w:style w:type="character" w:customStyle="1" w:styleId="WW-Absatz-Standardschriftart111111111111111111111111111111111111111">
    <w:name w:val="WW-Absatz-Standardschriftart111111111111111111111111111111111111111"/>
    <w:rsid w:val="00E55D9C"/>
  </w:style>
  <w:style w:type="character" w:customStyle="1" w:styleId="WW-Absatz-Standardschriftart1111111111111111111111111111111111111111">
    <w:name w:val="WW-Absatz-Standardschriftart1111111111111111111111111111111111111111"/>
    <w:rsid w:val="00E55D9C"/>
  </w:style>
  <w:style w:type="character" w:customStyle="1" w:styleId="WW-Absatz-Standardschriftart11111111111111111111111111111111111111111">
    <w:name w:val="WW-Absatz-Standardschriftart11111111111111111111111111111111111111111"/>
    <w:rsid w:val="00E55D9C"/>
  </w:style>
  <w:style w:type="character" w:customStyle="1" w:styleId="WW-Absatz-Standardschriftart111111111111111111111111111111111111111111">
    <w:name w:val="WW-Absatz-Standardschriftart111111111111111111111111111111111111111111"/>
    <w:rsid w:val="00E55D9C"/>
  </w:style>
  <w:style w:type="character" w:customStyle="1" w:styleId="WW-Absatz-Standardschriftart1111111111111111111111111111111111111111111">
    <w:name w:val="WW-Absatz-Standardschriftart1111111111111111111111111111111111111111111"/>
    <w:rsid w:val="00E55D9C"/>
  </w:style>
  <w:style w:type="character" w:customStyle="1" w:styleId="WW-Absatz-Standardschriftart11111111111111111111111111111111111111111111">
    <w:name w:val="WW-Absatz-Standardschriftart11111111111111111111111111111111111111111111"/>
    <w:rsid w:val="00E55D9C"/>
  </w:style>
  <w:style w:type="character" w:customStyle="1" w:styleId="WW-Absatz-Standardschriftart111111111111111111111111111111111111111111111">
    <w:name w:val="WW-Absatz-Standardschriftart111111111111111111111111111111111111111111111"/>
    <w:rsid w:val="00E55D9C"/>
  </w:style>
  <w:style w:type="character" w:customStyle="1" w:styleId="WW-Absatz-Standardschriftart1111111111111111111111111111111111111111111111">
    <w:name w:val="WW-Absatz-Standardschriftart1111111111111111111111111111111111111111111111"/>
    <w:rsid w:val="00E55D9C"/>
  </w:style>
  <w:style w:type="character" w:customStyle="1" w:styleId="WW-Absatz-Standardschriftart11111111111111111111111111111111111111111111111">
    <w:name w:val="WW-Absatz-Standardschriftart11111111111111111111111111111111111111111111111"/>
    <w:rsid w:val="00E55D9C"/>
  </w:style>
  <w:style w:type="character" w:customStyle="1" w:styleId="31">
    <w:name w:val="Основной шрифт абзаца3"/>
    <w:rsid w:val="00E55D9C"/>
  </w:style>
  <w:style w:type="character" w:customStyle="1" w:styleId="WW-Absatz-Standardschriftart111111111111111111111111111111111111111111111111">
    <w:name w:val="WW-Absatz-Standardschriftart111111111111111111111111111111111111111111111111"/>
    <w:rsid w:val="00E55D9C"/>
  </w:style>
  <w:style w:type="character" w:customStyle="1" w:styleId="WW-Absatz-Standardschriftart1111111111111111111111111111111111111111111111111">
    <w:name w:val="WW-Absatz-Standardschriftart1111111111111111111111111111111111111111111111111"/>
    <w:rsid w:val="00E55D9C"/>
  </w:style>
  <w:style w:type="character" w:customStyle="1" w:styleId="WW-Absatz-Standardschriftart11111111111111111111111111111111111111111111111111">
    <w:name w:val="WW-Absatz-Standardschriftart11111111111111111111111111111111111111111111111111"/>
    <w:rsid w:val="00E55D9C"/>
  </w:style>
  <w:style w:type="character" w:customStyle="1" w:styleId="21">
    <w:name w:val="Основной шрифт абзаца2"/>
    <w:rsid w:val="00E55D9C"/>
  </w:style>
  <w:style w:type="character" w:customStyle="1" w:styleId="11">
    <w:name w:val="Основной шрифт абзаца1"/>
    <w:rsid w:val="00E55D9C"/>
  </w:style>
  <w:style w:type="character" w:customStyle="1" w:styleId="41">
    <w:name w:val="Основной шрифт абзаца4"/>
    <w:rsid w:val="00E55D9C"/>
  </w:style>
  <w:style w:type="character" w:styleId="a6">
    <w:name w:val="Hyperlink"/>
    <w:uiPriority w:val="99"/>
    <w:rsid w:val="00E55D9C"/>
    <w:rPr>
      <w:color w:val="0000FF"/>
      <w:u w:val="single"/>
    </w:rPr>
  </w:style>
  <w:style w:type="character" w:customStyle="1" w:styleId="a7">
    <w:name w:val="Символ нумерации"/>
    <w:rsid w:val="00E55D9C"/>
    <w:rPr>
      <w:lang w:val="uk-UA"/>
    </w:rPr>
  </w:style>
  <w:style w:type="character" w:customStyle="1" w:styleId="a8">
    <w:name w:val="Маркеры списка"/>
    <w:rsid w:val="00E55D9C"/>
    <w:rPr>
      <w:rFonts w:ascii="OpenSymbol" w:eastAsia="OpenSymbol" w:hAnsi="OpenSymbol" w:cs="OpenSymbol"/>
    </w:rPr>
  </w:style>
  <w:style w:type="character" w:customStyle="1" w:styleId="a9">
    <w:name w:val="Нижний колонтитул Знак"/>
    <w:uiPriority w:val="99"/>
    <w:rsid w:val="00E55D9C"/>
    <w:rPr>
      <w:sz w:val="24"/>
      <w:szCs w:val="24"/>
      <w:lang w:val="ru-RU"/>
    </w:rPr>
  </w:style>
  <w:style w:type="character" w:customStyle="1" w:styleId="spelle">
    <w:name w:val="spelle"/>
    <w:basedOn w:val="5"/>
    <w:rsid w:val="00E55D9C"/>
  </w:style>
  <w:style w:type="character" w:customStyle="1" w:styleId="rvts0">
    <w:name w:val="rvts0"/>
    <w:basedOn w:val="6"/>
    <w:rsid w:val="00E55D9C"/>
  </w:style>
  <w:style w:type="character" w:customStyle="1" w:styleId="aa">
    <w:name w:val="Текст концевой сноски Знак"/>
    <w:rsid w:val="00E55D9C"/>
    <w:rPr>
      <w:rFonts w:ascii="Calibri" w:eastAsia="Calibri" w:hAnsi="Calibri"/>
    </w:rPr>
  </w:style>
  <w:style w:type="character" w:customStyle="1" w:styleId="ab">
    <w:name w:val="Символы концевой сноски"/>
    <w:rsid w:val="00E55D9C"/>
    <w:rPr>
      <w:vertAlign w:val="superscript"/>
    </w:rPr>
  </w:style>
  <w:style w:type="character" w:customStyle="1" w:styleId="Internetlink">
    <w:name w:val="Internet link"/>
    <w:rsid w:val="00E55D9C"/>
    <w:rPr>
      <w:color w:val="000080"/>
      <w:u w:val="single"/>
    </w:rPr>
  </w:style>
  <w:style w:type="character" w:customStyle="1" w:styleId="12">
    <w:name w:val="Знак концевой сноски1"/>
    <w:rsid w:val="00E55D9C"/>
    <w:rPr>
      <w:vertAlign w:val="superscript"/>
    </w:rPr>
  </w:style>
  <w:style w:type="character" w:customStyle="1" w:styleId="ac">
    <w:name w:val="Символ сноски"/>
    <w:rsid w:val="00E55D9C"/>
    <w:rPr>
      <w:vertAlign w:val="superscript"/>
    </w:rPr>
  </w:style>
  <w:style w:type="character" w:customStyle="1" w:styleId="WW-">
    <w:name w:val="WW-Символ сноски"/>
    <w:rsid w:val="00E55D9C"/>
  </w:style>
  <w:style w:type="character" w:customStyle="1" w:styleId="13">
    <w:name w:val="Знак сноски1"/>
    <w:rsid w:val="00E55D9C"/>
    <w:rPr>
      <w:vertAlign w:val="superscript"/>
    </w:rPr>
  </w:style>
  <w:style w:type="character" w:customStyle="1" w:styleId="apple-converted-space">
    <w:name w:val="apple-converted-space"/>
    <w:rsid w:val="00E55D9C"/>
  </w:style>
  <w:style w:type="character" w:customStyle="1" w:styleId="pp-characteristics-tab-product-name">
    <w:name w:val="pp-characteristics-tab-product-name"/>
    <w:rsid w:val="00E55D9C"/>
  </w:style>
  <w:style w:type="character" w:customStyle="1" w:styleId="RTFNum128">
    <w:name w:val="RTF_Num 12 8"/>
    <w:rsid w:val="00E55D9C"/>
    <w:rPr>
      <w:rFonts w:ascii="Wingdings" w:eastAsia="Wingdings" w:hAnsi="Wingdings" w:cs="Wingdings"/>
      <w:sz w:val="20"/>
      <w:szCs w:val="20"/>
    </w:rPr>
  </w:style>
  <w:style w:type="character" w:customStyle="1" w:styleId="22">
    <w:name w:val="Знак концевой сноски2"/>
    <w:rsid w:val="00E55D9C"/>
    <w:rPr>
      <w:vertAlign w:val="superscript"/>
    </w:rPr>
  </w:style>
  <w:style w:type="character" w:customStyle="1" w:styleId="WW8Num6z0">
    <w:name w:val="WW8Num6z0"/>
    <w:rsid w:val="00E55D9C"/>
    <w:rPr>
      <w:rFonts w:cs="Times New Roman"/>
    </w:rPr>
  </w:style>
  <w:style w:type="character" w:customStyle="1" w:styleId="23">
    <w:name w:val="Знак сноски2"/>
    <w:rsid w:val="00E55D9C"/>
    <w:rPr>
      <w:vertAlign w:val="superscript"/>
    </w:rPr>
  </w:style>
  <w:style w:type="character" w:customStyle="1" w:styleId="rvts46">
    <w:name w:val="rvts46"/>
    <w:basedOn w:val="8"/>
    <w:rsid w:val="00E55D9C"/>
  </w:style>
  <w:style w:type="character" w:customStyle="1" w:styleId="ad">
    <w:name w:val="Верхний колонтитул Знак"/>
    <w:uiPriority w:val="99"/>
    <w:rsid w:val="00E55D9C"/>
    <w:rPr>
      <w:sz w:val="24"/>
      <w:szCs w:val="24"/>
      <w:lang w:val="uk-UA"/>
    </w:rPr>
  </w:style>
  <w:style w:type="character" w:styleId="ae">
    <w:name w:val="Strong"/>
    <w:uiPriority w:val="22"/>
    <w:qFormat/>
    <w:rsid w:val="00E55D9C"/>
    <w:rPr>
      <w:b/>
      <w:bCs/>
    </w:rPr>
  </w:style>
  <w:style w:type="paragraph" w:customStyle="1" w:styleId="14">
    <w:name w:val="Заголовок1"/>
    <w:basedOn w:val="a0"/>
    <w:next w:val="a1"/>
    <w:rsid w:val="00E55D9C"/>
    <w:pPr>
      <w:keepNext/>
      <w:spacing w:before="240" w:after="120"/>
    </w:pPr>
    <w:rPr>
      <w:rFonts w:ascii="Arial" w:eastAsia="Lucida Sans Unicode" w:hAnsi="Arial" w:cs="Mangal"/>
      <w:sz w:val="28"/>
      <w:szCs w:val="28"/>
    </w:rPr>
  </w:style>
  <w:style w:type="paragraph" w:styleId="af">
    <w:name w:val="List"/>
    <w:basedOn w:val="a1"/>
    <w:rsid w:val="00E55D9C"/>
    <w:rPr>
      <w:rFonts w:cs="Mangal"/>
    </w:rPr>
  </w:style>
  <w:style w:type="paragraph" w:customStyle="1" w:styleId="60">
    <w:name w:val="Название6"/>
    <w:basedOn w:val="a0"/>
    <w:rsid w:val="00E55D9C"/>
    <w:pPr>
      <w:suppressLineNumbers/>
      <w:spacing w:before="120" w:after="120"/>
    </w:pPr>
    <w:rPr>
      <w:rFonts w:cs="Mangal"/>
      <w:i/>
      <w:iCs/>
    </w:rPr>
  </w:style>
  <w:style w:type="paragraph" w:customStyle="1" w:styleId="61">
    <w:name w:val="Указатель6"/>
    <w:basedOn w:val="a0"/>
    <w:rsid w:val="00E55D9C"/>
    <w:pPr>
      <w:suppressLineNumbers/>
    </w:pPr>
    <w:rPr>
      <w:rFonts w:cs="Mangal"/>
    </w:rPr>
  </w:style>
  <w:style w:type="paragraph" w:customStyle="1" w:styleId="50">
    <w:name w:val="Название5"/>
    <w:basedOn w:val="a0"/>
    <w:rsid w:val="00E55D9C"/>
    <w:pPr>
      <w:suppressLineNumbers/>
      <w:spacing w:before="120" w:after="120"/>
    </w:pPr>
    <w:rPr>
      <w:rFonts w:cs="Mangal"/>
      <w:i/>
      <w:iCs/>
    </w:rPr>
  </w:style>
  <w:style w:type="paragraph" w:customStyle="1" w:styleId="51">
    <w:name w:val="Указатель5"/>
    <w:basedOn w:val="a0"/>
    <w:rsid w:val="00E55D9C"/>
    <w:pPr>
      <w:suppressLineNumbers/>
    </w:pPr>
    <w:rPr>
      <w:rFonts w:cs="Mangal"/>
    </w:rPr>
  </w:style>
  <w:style w:type="paragraph" w:customStyle="1" w:styleId="42">
    <w:name w:val="Название4"/>
    <w:basedOn w:val="a0"/>
    <w:rsid w:val="00E55D9C"/>
    <w:pPr>
      <w:suppressLineNumbers/>
      <w:spacing w:before="120" w:after="120"/>
    </w:pPr>
    <w:rPr>
      <w:rFonts w:cs="Mangal"/>
      <w:i/>
      <w:iCs/>
    </w:rPr>
  </w:style>
  <w:style w:type="paragraph" w:customStyle="1" w:styleId="43">
    <w:name w:val="Указатель4"/>
    <w:basedOn w:val="a0"/>
    <w:rsid w:val="00E55D9C"/>
    <w:pPr>
      <w:suppressLineNumbers/>
    </w:pPr>
    <w:rPr>
      <w:rFonts w:cs="Mangal"/>
    </w:rPr>
  </w:style>
  <w:style w:type="paragraph" w:customStyle="1" w:styleId="32">
    <w:name w:val="Название3"/>
    <w:basedOn w:val="a0"/>
    <w:rsid w:val="00E55D9C"/>
    <w:pPr>
      <w:suppressLineNumbers/>
      <w:spacing w:before="120" w:after="120"/>
    </w:pPr>
    <w:rPr>
      <w:rFonts w:cs="Mangal"/>
      <w:i/>
      <w:iCs/>
    </w:rPr>
  </w:style>
  <w:style w:type="paragraph" w:customStyle="1" w:styleId="33">
    <w:name w:val="Указатель3"/>
    <w:basedOn w:val="a0"/>
    <w:rsid w:val="00E55D9C"/>
    <w:pPr>
      <w:suppressLineNumbers/>
    </w:pPr>
    <w:rPr>
      <w:rFonts w:cs="Mangal"/>
    </w:rPr>
  </w:style>
  <w:style w:type="paragraph" w:customStyle="1" w:styleId="24">
    <w:name w:val="Название2"/>
    <w:basedOn w:val="a0"/>
    <w:rsid w:val="00E55D9C"/>
    <w:pPr>
      <w:suppressLineNumbers/>
      <w:spacing w:before="120" w:after="120"/>
    </w:pPr>
    <w:rPr>
      <w:rFonts w:cs="Mangal"/>
      <w:i/>
      <w:iCs/>
    </w:rPr>
  </w:style>
  <w:style w:type="paragraph" w:customStyle="1" w:styleId="25">
    <w:name w:val="Указатель2"/>
    <w:basedOn w:val="a0"/>
    <w:rsid w:val="00E55D9C"/>
    <w:pPr>
      <w:suppressLineNumbers/>
    </w:pPr>
    <w:rPr>
      <w:rFonts w:cs="Mangal"/>
    </w:rPr>
  </w:style>
  <w:style w:type="paragraph" w:customStyle="1" w:styleId="15">
    <w:name w:val="Название1"/>
    <w:basedOn w:val="a0"/>
    <w:rsid w:val="00E55D9C"/>
    <w:pPr>
      <w:suppressLineNumbers/>
      <w:spacing w:before="120" w:after="120"/>
    </w:pPr>
    <w:rPr>
      <w:rFonts w:cs="Mangal"/>
      <w:i/>
      <w:iCs/>
    </w:rPr>
  </w:style>
  <w:style w:type="paragraph" w:customStyle="1" w:styleId="16">
    <w:name w:val="Указатель1"/>
    <w:basedOn w:val="a0"/>
    <w:rsid w:val="00E55D9C"/>
    <w:pPr>
      <w:suppressLineNumbers/>
    </w:pPr>
    <w:rPr>
      <w:rFonts w:cs="Mangal"/>
    </w:rPr>
  </w:style>
  <w:style w:type="paragraph" w:styleId="af0">
    <w:name w:val="Title"/>
    <w:basedOn w:val="14"/>
    <w:next w:val="af1"/>
    <w:link w:val="af2"/>
    <w:qFormat/>
    <w:rsid w:val="00E55D9C"/>
    <w:rPr>
      <w:rFonts w:cs="Times New Roman"/>
    </w:rPr>
  </w:style>
  <w:style w:type="character" w:customStyle="1" w:styleId="af2">
    <w:name w:val="Название Знак"/>
    <w:basedOn w:val="a2"/>
    <w:link w:val="af0"/>
    <w:rsid w:val="00E55D9C"/>
    <w:rPr>
      <w:rFonts w:ascii="Arial" w:eastAsia="Lucida Sans Unicode" w:hAnsi="Arial" w:cs="Times New Roman"/>
      <w:sz w:val="28"/>
      <w:szCs w:val="28"/>
      <w:lang w:val="ru-RU" w:eastAsia="ru-RU"/>
    </w:rPr>
  </w:style>
  <w:style w:type="paragraph" w:styleId="af1">
    <w:name w:val="Subtitle"/>
    <w:basedOn w:val="14"/>
    <w:next w:val="a1"/>
    <w:link w:val="af3"/>
    <w:qFormat/>
    <w:rsid w:val="00E55D9C"/>
    <w:pPr>
      <w:jc w:val="center"/>
    </w:pPr>
    <w:rPr>
      <w:rFonts w:cs="Times New Roman"/>
      <w:i/>
      <w:iCs/>
    </w:rPr>
  </w:style>
  <w:style w:type="character" w:customStyle="1" w:styleId="af3">
    <w:name w:val="Подзаголовок Знак"/>
    <w:basedOn w:val="a2"/>
    <w:link w:val="af1"/>
    <w:rsid w:val="00E55D9C"/>
    <w:rPr>
      <w:rFonts w:ascii="Arial" w:eastAsia="Lucida Sans Unicode" w:hAnsi="Arial" w:cs="Times New Roman"/>
      <w:i/>
      <w:iCs/>
      <w:sz w:val="28"/>
      <w:szCs w:val="28"/>
      <w:lang w:val="ru-RU" w:eastAsia="ru-RU"/>
    </w:rPr>
  </w:style>
  <w:style w:type="paragraph" w:styleId="af4">
    <w:name w:val="Normal (Web)"/>
    <w:aliases w:val="Обычный (веб) Знак,Обычный (Web),Обычный (веб) Знак1,Обычный (Web) Знак Знак Знак Знак,Обычный (веб) Знак Знак Знак,Обычный (веб) Знак2 Знак Знак,Обычный (веб) Знак Знак1 Знак Знак,Обычный (Web) Знак Знак Знак"/>
    <w:basedOn w:val="a0"/>
    <w:link w:val="26"/>
    <w:qFormat/>
    <w:rsid w:val="00E55D9C"/>
    <w:pPr>
      <w:spacing w:before="280" w:after="280"/>
    </w:pPr>
  </w:style>
  <w:style w:type="character" w:customStyle="1" w:styleId="26">
    <w:name w:val="Обычный (веб) Знак2"/>
    <w:aliases w:val="Обычный (веб) Знак Знак,Обычный (Web) Знак,Обычный (веб) Знак1 Знак,Обычный (Web) Знак Знак Знак Знак Знак,Обычный (веб) Знак Знак Знак Знак,Обычный (веб) Знак2 Знак Знак Знак,Обычный (веб) Знак Знак1 Знак Знак Знак"/>
    <w:link w:val="af4"/>
    <w:locked/>
    <w:rsid w:val="00E55D9C"/>
    <w:rPr>
      <w:rFonts w:ascii="Times New Roman" w:eastAsia="Times New Roman" w:hAnsi="Times New Roman" w:cs="Times New Roman"/>
      <w:sz w:val="24"/>
      <w:szCs w:val="24"/>
      <w:lang w:val="ru-RU" w:eastAsia="ru-RU"/>
    </w:rPr>
  </w:style>
  <w:style w:type="paragraph" w:customStyle="1" w:styleId="af5">
    <w:name w:val="Содержимое таблицы"/>
    <w:basedOn w:val="a0"/>
    <w:rsid w:val="00E55D9C"/>
    <w:pPr>
      <w:suppressLineNumbers/>
    </w:pPr>
  </w:style>
  <w:style w:type="paragraph" w:customStyle="1" w:styleId="af6">
    <w:name w:val="Заголовок таблицы"/>
    <w:basedOn w:val="af5"/>
    <w:rsid w:val="00E55D9C"/>
    <w:pPr>
      <w:jc w:val="center"/>
    </w:pPr>
    <w:rPr>
      <w:b/>
      <w:bCs/>
    </w:rPr>
  </w:style>
  <w:style w:type="paragraph" w:customStyle="1" w:styleId="af7">
    <w:name w:val="Содержимое врезки"/>
    <w:basedOn w:val="a1"/>
    <w:rsid w:val="00E55D9C"/>
  </w:style>
  <w:style w:type="paragraph" w:styleId="af8">
    <w:name w:val="TOC Heading"/>
    <w:basedOn w:val="1"/>
    <w:next w:val="a0"/>
    <w:qFormat/>
    <w:rsid w:val="00E55D9C"/>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rsid w:val="00E55D9C"/>
    <w:pPr>
      <w:jc w:val="center"/>
    </w:pPr>
    <w:rPr>
      <w:b/>
      <w:sz w:val="28"/>
      <w:szCs w:val="28"/>
    </w:rPr>
  </w:style>
  <w:style w:type="paragraph" w:customStyle="1" w:styleId="--140">
    <w:name w:val="ЕТС-ОТ(Ц-О)14"/>
    <w:basedOn w:val="a0"/>
    <w:qFormat/>
    <w:rsid w:val="00E55D9C"/>
    <w:pPr>
      <w:jc w:val="center"/>
    </w:pPr>
    <w:rPr>
      <w:sz w:val="28"/>
      <w:szCs w:val="20"/>
    </w:rPr>
  </w:style>
  <w:style w:type="paragraph" w:customStyle="1" w:styleId="1TimesNewRoman11pt">
    <w:name w:val="Стиль Заголовок 1 + Times New Roman 11 pt"/>
    <w:basedOn w:val="1"/>
    <w:rsid w:val="00E55D9C"/>
    <w:pPr>
      <w:spacing w:before="120" w:after="40"/>
      <w:jc w:val="center"/>
    </w:pPr>
    <w:rPr>
      <w:rFonts w:ascii="Times New Roman" w:hAnsi="Times New Roman"/>
      <w:sz w:val="40"/>
      <w:szCs w:val="40"/>
      <w:lang w:val="uk-UA"/>
    </w:rPr>
  </w:style>
  <w:style w:type="paragraph" w:customStyle="1" w:styleId="af9">
    <w:name w:val="Обычный (веб) + Черный"/>
    <w:basedOn w:val="a0"/>
    <w:rsid w:val="00E55D9C"/>
    <w:pPr>
      <w:keepNext/>
      <w:spacing w:before="120" w:after="40"/>
      <w:ind w:firstLine="630"/>
      <w:jc w:val="both"/>
    </w:pPr>
    <w:rPr>
      <w:rFonts w:eastAsia="Calibri"/>
      <w:bCs/>
      <w:kern w:val="1"/>
      <w:lang w:val="uk-UA"/>
    </w:rPr>
  </w:style>
  <w:style w:type="paragraph" w:customStyle="1" w:styleId="210">
    <w:name w:val="Основной текст 21"/>
    <w:basedOn w:val="a0"/>
    <w:rsid w:val="00E55D9C"/>
    <w:pPr>
      <w:spacing w:after="120" w:line="480" w:lineRule="auto"/>
    </w:pPr>
    <w:rPr>
      <w:sz w:val="20"/>
      <w:szCs w:val="20"/>
    </w:rPr>
  </w:style>
  <w:style w:type="paragraph" w:customStyle="1" w:styleId="211">
    <w:name w:val="Основний текст 21"/>
    <w:basedOn w:val="a0"/>
    <w:rsid w:val="00E55D9C"/>
    <w:rPr>
      <w:szCs w:val="20"/>
      <w:lang w:val="uk-UA"/>
    </w:rPr>
  </w:style>
  <w:style w:type="paragraph" w:customStyle="1" w:styleId="17">
    <w:name w:val="Название объекта1"/>
    <w:basedOn w:val="a0"/>
    <w:next w:val="a0"/>
    <w:rsid w:val="00E55D9C"/>
    <w:pPr>
      <w:spacing w:after="120"/>
      <w:jc w:val="center"/>
    </w:pPr>
    <w:rPr>
      <w:b/>
      <w:i/>
      <w:sz w:val="22"/>
      <w:szCs w:val="20"/>
      <w:lang w:val="uk-UA"/>
    </w:rPr>
  </w:style>
  <w:style w:type="paragraph" w:styleId="afa">
    <w:name w:val="header"/>
    <w:basedOn w:val="a0"/>
    <w:link w:val="18"/>
    <w:uiPriority w:val="99"/>
    <w:rsid w:val="00E55D9C"/>
    <w:pPr>
      <w:tabs>
        <w:tab w:val="center" w:pos="4819"/>
        <w:tab w:val="right" w:pos="9639"/>
      </w:tabs>
    </w:pPr>
  </w:style>
  <w:style w:type="character" w:customStyle="1" w:styleId="18">
    <w:name w:val="Верхний колонтитул Знак1"/>
    <w:basedOn w:val="a2"/>
    <w:link w:val="afa"/>
    <w:uiPriority w:val="99"/>
    <w:rsid w:val="00E55D9C"/>
    <w:rPr>
      <w:rFonts w:ascii="Times New Roman" w:eastAsia="Times New Roman" w:hAnsi="Times New Roman" w:cs="Times New Roman"/>
      <w:sz w:val="24"/>
      <w:szCs w:val="24"/>
      <w:lang w:val="ru-RU" w:eastAsia="ru-RU"/>
    </w:rPr>
  </w:style>
  <w:style w:type="paragraph" w:customStyle="1" w:styleId="130">
    <w:name w:val="Обычный + 13 пт"/>
    <w:basedOn w:val="a0"/>
    <w:rsid w:val="00E55D9C"/>
  </w:style>
  <w:style w:type="paragraph" w:styleId="afb">
    <w:name w:val="footer"/>
    <w:basedOn w:val="a0"/>
    <w:link w:val="19"/>
    <w:uiPriority w:val="99"/>
    <w:rsid w:val="00E55D9C"/>
    <w:pPr>
      <w:tabs>
        <w:tab w:val="center" w:pos="4819"/>
        <w:tab w:val="right" w:pos="9639"/>
      </w:tabs>
    </w:pPr>
  </w:style>
  <w:style w:type="character" w:customStyle="1" w:styleId="19">
    <w:name w:val="Нижний колонтитул Знак1"/>
    <w:basedOn w:val="a2"/>
    <w:link w:val="afb"/>
    <w:uiPriority w:val="99"/>
    <w:rsid w:val="00E55D9C"/>
    <w:rPr>
      <w:rFonts w:ascii="Times New Roman" w:eastAsia="Times New Roman" w:hAnsi="Times New Roman" w:cs="Times New Roman"/>
      <w:sz w:val="24"/>
      <w:szCs w:val="24"/>
      <w:lang w:val="ru-RU" w:eastAsia="ru-RU"/>
    </w:rPr>
  </w:style>
  <w:style w:type="paragraph" w:customStyle="1" w:styleId="1a">
    <w:name w:val="Абзац списку1"/>
    <w:basedOn w:val="a0"/>
    <w:rsid w:val="00E55D9C"/>
  </w:style>
  <w:style w:type="paragraph" w:styleId="afc">
    <w:name w:val="List Paragraph"/>
    <w:aliases w:val="List Paragraph (numbered (a)),List_Paragraph,Multilevel para_II,List Paragraph-ExecSummary,Akapit z listą BS,Bullets,List Paragraph 1,References,IBL List Paragraph,List Paragraph nowy,Numbered List Paragraph"/>
    <w:basedOn w:val="a0"/>
    <w:uiPriority w:val="34"/>
    <w:qFormat/>
    <w:rsid w:val="00E55D9C"/>
    <w:pPr>
      <w:ind w:left="708"/>
    </w:pPr>
    <w:rPr>
      <w:sz w:val="22"/>
      <w:szCs w:val="20"/>
    </w:rPr>
  </w:style>
  <w:style w:type="paragraph" w:styleId="afd">
    <w:name w:val="endnote text"/>
    <w:basedOn w:val="a0"/>
    <w:link w:val="1b"/>
    <w:uiPriority w:val="99"/>
    <w:rsid w:val="00E55D9C"/>
    <w:pPr>
      <w:spacing w:after="200" w:line="276" w:lineRule="auto"/>
    </w:pPr>
    <w:rPr>
      <w:rFonts w:ascii="Calibri" w:eastAsia="Calibri" w:hAnsi="Calibri"/>
      <w:sz w:val="20"/>
      <w:szCs w:val="20"/>
    </w:rPr>
  </w:style>
  <w:style w:type="character" w:customStyle="1" w:styleId="1b">
    <w:name w:val="Текст концевой сноски Знак1"/>
    <w:basedOn w:val="a2"/>
    <w:link w:val="afd"/>
    <w:uiPriority w:val="99"/>
    <w:rsid w:val="00E55D9C"/>
    <w:rPr>
      <w:rFonts w:ascii="Calibri" w:eastAsia="Calibri" w:hAnsi="Calibri" w:cs="Times New Roman"/>
      <w:sz w:val="20"/>
      <w:szCs w:val="20"/>
      <w:lang w:val="ru-RU" w:eastAsia="ru-RU"/>
    </w:rPr>
  </w:style>
  <w:style w:type="paragraph" w:customStyle="1" w:styleId="Standard">
    <w:name w:val="Standard"/>
    <w:rsid w:val="00E55D9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E55D9C"/>
    <w:pPr>
      <w:spacing w:after="120"/>
    </w:pPr>
  </w:style>
  <w:style w:type="paragraph" w:customStyle="1" w:styleId="212">
    <w:name w:val="Заголовок 21"/>
    <w:basedOn w:val="Standard"/>
    <w:next w:val="Standard"/>
    <w:rsid w:val="00E55D9C"/>
    <w:pPr>
      <w:keepNext/>
      <w:spacing w:before="120" w:after="60"/>
      <w:jc w:val="both"/>
    </w:pPr>
    <w:rPr>
      <w:rFonts w:ascii="Calibri" w:eastAsia="Calibri" w:hAnsi="Calibri"/>
      <w:b/>
    </w:rPr>
  </w:style>
  <w:style w:type="paragraph" w:customStyle="1" w:styleId="a">
    <w:name w:val="_тире"/>
    <w:basedOn w:val="a0"/>
    <w:rsid w:val="00E55D9C"/>
    <w:pPr>
      <w:numPr>
        <w:numId w:val="2"/>
      </w:numPr>
      <w:spacing w:after="120"/>
      <w:jc w:val="both"/>
    </w:pPr>
  </w:style>
  <w:style w:type="paragraph" w:customStyle="1" w:styleId="afe">
    <w:name w:val="_номер+)"/>
    <w:basedOn w:val="a0"/>
    <w:rsid w:val="00E55D9C"/>
  </w:style>
  <w:style w:type="paragraph" w:customStyle="1" w:styleId="rvps2">
    <w:name w:val="rvps2"/>
    <w:basedOn w:val="a0"/>
    <w:qFormat/>
    <w:rsid w:val="00E55D9C"/>
    <w:pPr>
      <w:spacing w:before="280" w:after="280"/>
    </w:pPr>
  </w:style>
  <w:style w:type="paragraph" w:customStyle="1" w:styleId="310">
    <w:name w:val="Основной текст с отступом 31"/>
    <w:basedOn w:val="a0"/>
    <w:rsid w:val="00E55D9C"/>
    <w:pPr>
      <w:spacing w:after="120"/>
      <w:ind w:left="283"/>
    </w:pPr>
    <w:rPr>
      <w:sz w:val="16"/>
      <w:szCs w:val="16"/>
    </w:rPr>
  </w:style>
  <w:style w:type="paragraph" w:styleId="aff">
    <w:name w:val="No Spacing"/>
    <w:uiPriority w:val="1"/>
    <w:qFormat/>
    <w:rsid w:val="00E55D9C"/>
    <w:pPr>
      <w:suppressAutoHyphens/>
      <w:spacing w:after="0" w:line="240" w:lineRule="auto"/>
    </w:pPr>
    <w:rPr>
      <w:rFonts w:ascii="Calibri" w:eastAsia="Calibri" w:hAnsi="Calibri" w:cs="Times New Roman"/>
      <w:lang w:eastAsia="ar-SA"/>
    </w:rPr>
  </w:style>
  <w:style w:type="paragraph" w:customStyle="1" w:styleId="1c">
    <w:name w:val="Звичайний (веб)1"/>
    <w:basedOn w:val="a0"/>
    <w:rsid w:val="00E55D9C"/>
  </w:style>
  <w:style w:type="paragraph" w:customStyle="1" w:styleId="213">
    <w:name w:val="Основной текст с отступом 21"/>
    <w:basedOn w:val="a0"/>
    <w:rsid w:val="00E55D9C"/>
    <w:pPr>
      <w:spacing w:after="120" w:line="480" w:lineRule="auto"/>
      <w:ind w:left="283"/>
    </w:pPr>
  </w:style>
  <w:style w:type="paragraph" w:styleId="aff0">
    <w:name w:val="Balloon Text"/>
    <w:basedOn w:val="a0"/>
    <w:link w:val="aff1"/>
    <w:uiPriority w:val="99"/>
    <w:semiHidden/>
    <w:unhideWhenUsed/>
    <w:rsid w:val="00E55D9C"/>
    <w:rPr>
      <w:rFonts w:ascii="Tahoma" w:hAnsi="Tahoma"/>
      <w:sz w:val="16"/>
      <w:szCs w:val="16"/>
    </w:rPr>
  </w:style>
  <w:style w:type="character" w:customStyle="1" w:styleId="aff1">
    <w:name w:val="Текст выноски Знак"/>
    <w:basedOn w:val="a2"/>
    <w:link w:val="aff0"/>
    <w:uiPriority w:val="99"/>
    <w:semiHidden/>
    <w:rsid w:val="00E55D9C"/>
    <w:rPr>
      <w:rFonts w:ascii="Tahoma" w:eastAsia="Times New Roman" w:hAnsi="Tahoma" w:cs="Times New Roman"/>
      <w:sz w:val="16"/>
      <w:szCs w:val="16"/>
      <w:lang w:val="ru-RU" w:eastAsia="ru-RU"/>
    </w:rPr>
  </w:style>
  <w:style w:type="paragraph" w:styleId="aff2">
    <w:name w:val="Body Text Indent"/>
    <w:basedOn w:val="a0"/>
    <w:link w:val="aff3"/>
    <w:semiHidden/>
    <w:unhideWhenUsed/>
    <w:rsid w:val="00E55D9C"/>
    <w:pPr>
      <w:spacing w:after="120"/>
      <w:ind w:left="283"/>
    </w:pPr>
  </w:style>
  <w:style w:type="character" w:customStyle="1" w:styleId="aff3">
    <w:name w:val="Основной текст с отступом Знак"/>
    <w:basedOn w:val="a2"/>
    <w:link w:val="aff2"/>
    <w:semiHidden/>
    <w:rsid w:val="00E55D9C"/>
    <w:rPr>
      <w:rFonts w:ascii="Times New Roman" w:eastAsia="Times New Roman" w:hAnsi="Times New Roman" w:cs="Times New Roman"/>
      <w:sz w:val="24"/>
      <w:szCs w:val="24"/>
      <w:lang w:val="ru-RU" w:eastAsia="ru-RU"/>
    </w:rPr>
  </w:style>
  <w:style w:type="paragraph" w:customStyle="1" w:styleId="aff4">
    <w:name w:val="Шапка акта"/>
    <w:basedOn w:val="a0"/>
    <w:next w:val="a0"/>
    <w:rsid w:val="00E55D9C"/>
    <w:pPr>
      <w:spacing w:before="120"/>
      <w:jc w:val="center"/>
    </w:pPr>
    <w:rPr>
      <w:sz w:val="26"/>
      <w:szCs w:val="20"/>
      <w:lang w:eastAsia="zh-CN"/>
    </w:rPr>
  </w:style>
  <w:style w:type="paragraph" w:customStyle="1" w:styleId="aff5">
    <w:name w:val="Текст в заданном формате"/>
    <w:basedOn w:val="a0"/>
    <w:rsid w:val="00E55D9C"/>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d">
    <w:name w:val="Звичайний1"/>
    <w:rsid w:val="00E55D9C"/>
    <w:pPr>
      <w:spacing w:after="0"/>
    </w:pPr>
    <w:rPr>
      <w:rFonts w:ascii="Arial" w:eastAsia="Arial" w:hAnsi="Arial" w:cs="Arial"/>
      <w:color w:val="000000"/>
      <w:lang w:val="ru-RU" w:eastAsia="ru-RU"/>
    </w:rPr>
  </w:style>
  <w:style w:type="paragraph" w:styleId="HTML">
    <w:name w:val="HTML Preformatted"/>
    <w:basedOn w:val="a0"/>
    <w:link w:val="HTML0"/>
    <w:unhideWhenUsed/>
    <w:rsid w:val="00E5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E55D9C"/>
    <w:rPr>
      <w:rFonts w:ascii="Courier New" w:eastAsia="Times New Roman" w:hAnsi="Courier New" w:cs="Times New Roman"/>
      <w:sz w:val="20"/>
      <w:szCs w:val="20"/>
      <w:lang w:val="ru-RU" w:eastAsia="ru-RU"/>
    </w:rPr>
  </w:style>
  <w:style w:type="table" w:styleId="aff6">
    <w:name w:val="Table Grid"/>
    <w:basedOn w:val="a3"/>
    <w:uiPriority w:val="39"/>
    <w:rsid w:val="00E55D9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бычный1"/>
    <w:qFormat/>
    <w:rsid w:val="00E55D9C"/>
    <w:pPr>
      <w:spacing w:after="0"/>
    </w:pPr>
    <w:rPr>
      <w:rFonts w:ascii="Arial" w:eastAsia="Arial" w:hAnsi="Arial" w:cs="Arial"/>
      <w:color w:val="000000"/>
      <w:lang w:val="ru-RU" w:eastAsia="ru-RU"/>
    </w:rPr>
  </w:style>
  <w:style w:type="paragraph" w:customStyle="1" w:styleId="Default">
    <w:name w:val="Default"/>
    <w:rsid w:val="00E55D9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7">
    <w:name w:val="Body Text Indent 2"/>
    <w:basedOn w:val="a0"/>
    <w:link w:val="28"/>
    <w:unhideWhenUsed/>
    <w:rsid w:val="00E55D9C"/>
    <w:pPr>
      <w:spacing w:after="120" w:line="480" w:lineRule="auto"/>
      <w:ind w:left="283"/>
    </w:pPr>
  </w:style>
  <w:style w:type="character" w:customStyle="1" w:styleId="28">
    <w:name w:val="Основной текст с отступом 2 Знак"/>
    <w:basedOn w:val="a2"/>
    <w:link w:val="27"/>
    <w:rsid w:val="00E55D9C"/>
    <w:rPr>
      <w:rFonts w:ascii="Times New Roman" w:eastAsia="Times New Roman" w:hAnsi="Times New Roman" w:cs="Times New Roman"/>
      <w:sz w:val="24"/>
      <w:szCs w:val="24"/>
      <w:lang w:val="ru-RU" w:eastAsia="ru-RU"/>
    </w:rPr>
  </w:style>
  <w:style w:type="paragraph" w:customStyle="1" w:styleId="1f">
    <w:name w:val="Загол1"/>
    <w:basedOn w:val="a0"/>
    <w:rsid w:val="00E55D9C"/>
    <w:pPr>
      <w:jc w:val="both"/>
    </w:pPr>
    <w:rPr>
      <w:rFonts w:ascii="Arial" w:hAnsi="Arial"/>
      <w:szCs w:val="20"/>
    </w:rPr>
  </w:style>
  <w:style w:type="paragraph" w:customStyle="1" w:styleId="aff7">
    <w:name w:val="Òåêñò"/>
    <w:uiPriority w:val="99"/>
    <w:rsid w:val="00E55D9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34">
    <w:name w:val="Основной текст с отступом 3 Знак"/>
    <w:link w:val="35"/>
    <w:semiHidden/>
    <w:rsid w:val="00E55D9C"/>
    <w:rPr>
      <w:rFonts w:ascii="Times New Roman CYR" w:hAnsi="Times New Roman CYR"/>
      <w:sz w:val="16"/>
      <w:szCs w:val="16"/>
      <w:lang w:val="ru-RU" w:eastAsia="ru-RU"/>
    </w:rPr>
  </w:style>
  <w:style w:type="paragraph" w:styleId="35">
    <w:name w:val="Body Text Indent 3"/>
    <w:basedOn w:val="a0"/>
    <w:link w:val="34"/>
    <w:semiHidden/>
    <w:unhideWhenUsed/>
    <w:rsid w:val="00E55D9C"/>
    <w:pPr>
      <w:widowControl w:val="0"/>
      <w:autoSpaceDE w:val="0"/>
      <w:autoSpaceDN w:val="0"/>
      <w:adjustRightInd w:val="0"/>
      <w:spacing w:after="120"/>
      <w:ind w:left="283"/>
    </w:pPr>
    <w:rPr>
      <w:rFonts w:ascii="Times New Roman CYR" w:eastAsiaTheme="minorHAnsi" w:hAnsi="Times New Roman CYR" w:cstheme="minorBidi"/>
      <w:sz w:val="16"/>
      <w:szCs w:val="16"/>
    </w:rPr>
  </w:style>
  <w:style w:type="character" w:customStyle="1" w:styleId="311">
    <w:name w:val="Основной текст с отступом 3 Знак1"/>
    <w:basedOn w:val="a2"/>
    <w:link w:val="35"/>
    <w:uiPriority w:val="99"/>
    <w:semiHidden/>
    <w:rsid w:val="00E55D9C"/>
    <w:rPr>
      <w:rFonts w:ascii="Times New Roman" w:eastAsia="Times New Roman" w:hAnsi="Times New Roman" w:cs="Times New Roman"/>
      <w:sz w:val="16"/>
      <w:szCs w:val="16"/>
      <w:lang w:val="ru-RU" w:eastAsia="ru-RU"/>
    </w:rPr>
  </w:style>
  <w:style w:type="character" w:customStyle="1" w:styleId="312">
    <w:name w:val="Основний текст з відступом 3 Знак1"/>
    <w:basedOn w:val="a2"/>
    <w:uiPriority w:val="99"/>
    <w:semiHidden/>
    <w:rsid w:val="00E55D9C"/>
    <w:rPr>
      <w:rFonts w:ascii="Times New Roman" w:eastAsia="Times New Roman" w:hAnsi="Times New Roman" w:cs="Times New Roman"/>
      <w:sz w:val="16"/>
      <w:szCs w:val="16"/>
      <w:lang w:val="ru-RU" w:eastAsia="ru-RU"/>
    </w:rPr>
  </w:style>
  <w:style w:type="paragraph" w:customStyle="1" w:styleId="aff8">
    <w:name w:val="Знак Знак"/>
    <w:basedOn w:val="a0"/>
    <w:rsid w:val="00E55D9C"/>
    <w:rPr>
      <w:rFonts w:ascii="Arial Narrow" w:hAnsi="Arial Narrow" w:cs="Arial Narrow"/>
      <w:sz w:val="20"/>
      <w:szCs w:val="20"/>
      <w:lang w:val="en-US" w:eastAsia="en-US"/>
    </w:rPr>
  </w:style>
  <w:style w:type="paragraph" w:customStyle="1" w:styleId="CharChar">
    <w:name w:val="Знак Знак Знак Знак Char Char"/>
    <w:basedOn w:val="a0"/>
    <w:rsid w:val="00E55D9C"/>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E55D9C"/>
    <w:rPr>
      <w:rFonts w:ascii="Arial Narrow" w:hAnsi="Arial Narrow" w:cs="Arial Narrow"/>
      <w:sz w:val="20"/>
      <w:szCs w:val="20"/>
      <w:lang w:val="en-US" w:eastAsia="en-US"/>
    </w:rPr>
  </w:style>
  <w:style w:type="paragraph" w:customStyle="1" w:styleId="1f0">
    <w:name w:val="Знак Знак1"/>
    <w:basedOn w:val="a0"/>
    <w:rsid w:val="00E55D9C"/>
    <w:rPr>
      <w:rFonts w:ascii="Arial Narrow" w:hAnsi="Arial Narrow" w:cs="Arial Narrow"/>
      <w:sz w:val="20"/>
      <w:szCs w:val="20"/>
      <w:lang w:val="en-US" w:eastAsia="en-US"/>
    </w:rPr>
  </w:style>
  <w:style w:type="paragraph" w:customStyle="1" w:styleId="aff9">
    <w:name w:val="Знак"/>
    <w:basedOn w:val="a0"/>
    <w:rsid w:val="00E55D9C"/>
    <w:rPr>
      <w:rFonts w:ascii="Arial Narrow" w:hAnsi="Arial Narrow" w:cs="Arial Narrow"/>
      <w:sz w:val="20"/>
      <w:szCs w:val="20"/>
      <w:lang w:val="en-US" w:eastAsia="en-US"/>
    </w:rPr>
  </w:style>
  <w:style w:type="paragraph" w:customStyle="1" w:styleId="affa">
    <w:name w:val="Знак Знак Знак Знак Знак Знак Знак Знак Знак Знак Знак Знак Знак"/>
    <w:basedOn w:val="a0"/>
    <w:rsid w:val="00E55D9C"/>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E55D9C"/>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E55D9C"/>
    <w:rPr>
      <w:rFonts w:ascii="Arial Narrow" w:hAnsi="Arial Narrow" w:cs="Arial Narrow"/>
      <w:sz w:val="20"/>
      <w:szCs w:val="20"/>
      <w:lang w:val="en-US" w:eastAsia="en-US"/>
    </w:rPr>
  </w:style>
  <w:style w:type="paragraph" w:customStyle="1" w:styleId="affb">
    <w:name w:val="Знак Знак Знак"/>
    <w:basedOn w:val="a0"/>
    <w:rsid w:val="00E55D9C"/>
    <w:rPr>
      <w:rFonts w:ascii="Arial Narrow" w:hAnsi="Arial Narrow"/>
      <w:sz w:val="20"/>
      <w:szCs w:val="20"/>
      <w:lang w:val="en-US" w:eastAsia="en-US"/>
    </w:rPr>
  </w:style>
  <w:style w:type="paragraph" w:customStyle="1" w:styleId="CharChar10">
    <w:name w:val="Знак Знак Знак Знак Char Char1"/>
    <w:basedOn w:val="a0"/>
    <w:rsid w:val="00E55D9C"/>
    <w:rPr>
      <w:rFonts w:ascii="Arial Narrow" w:hAnsi="Arial Narrow" w:cs="Arial Narrow"/>
      <w:sz w:val="20"/>
      <w:szCs w:val="20"/>
      <w:lang w:val="en-US" w:eastAsia="en-US"/>
    </w:rPr>
  </w:style>
  <w:style w:type="paragraph" w:customStyle="1" w:styleId="29">
    <w:name w:val="Знак Знак2 Знак Знак Знак Знак Знак"/>
    <w:basedOn w:val="a0"/>
    <w:rsid w:val="00E55D9C"/>
    <w:rPr>
      <w:rFonts w:ascii="Arial Narrow" w:hAnsi="Arial Narrow"/>
      <w:lang w:val="en-US" w:eastAsia="en-US"/>
    </w:rPr>
  </w:style>
  <w:style w:type="paragraph" w:customStyle="1" w:styleId="affc">
    <w:name w:val="Базовый"/>
    <w:rsid w:val="00E55D9C"/>
    <w:pPr>
      <w:tabs>
        <w:tab w:val="left" w:pos="708"/>
      </w:tabs>
      <w:suppressAutoHyphens/>
    </w:pPr>
    <w:rPr>
      <w:rFonts w:ascii="Times New Roman" w:eastAsia="Times New Roman" w:hAnsi="Times New Roman" w:cs="Times New Roman"/>
      <w:sz w:val="24"/>
      <w:szCs w:val="24"/>
      <w:lang w:val="ru-RU" w:eastAsia="ru-RU"/>
    </w:rPr>
  </w:style>
  <w:style w:type="paragraph" w:customStyle="1" w:styleId="FR1">
    <w:name w:val="FR1"/>
    <w:uiPriority w:val="99"/>
    <w:rsid w:val="00E55D9C"/>
    <w:pPr>
      <w:widowControl w:val="0"/>
      <w:tabs>
        <w:tab w:val="left" w:pos="748"/>
      </w:tabs>
      <w:suppressAutoHyphens/>
      <w:ind w:left="40"/>
      <w:jc w:val="both"/>
    </w:pPr>
    <w:rPr>
      <w:rFonts w:ascii="Times New Roman" w:eastAsia="Times New Roman" w:hAnsi="Times New Roman" w:cs="Times New Roman"/>
      <w:sz w:val="20"/>
      <w:szCs w:val="20"/>
    </w:rPr>
  </w:style>
  <w:style w:type="paragraph" w:customStyle="1" w:styleId="1f1">
    <w:name w:val="Абзац списка1"/>
    <w:basedOn w:val="a0"/>
    <w:link w:val="affd"/>
    <w:qFormat/>
    <w:rsid w:val="00E55D9C"/>
    <w:pPr>
      <w:spacing w:after="200" w:line="276" w:lineRule="auto"/>
      <w:ind w:left="720"/>
      <w:contextualSpacing/>
    </w:pPr>
    <w:rPr>
      <w:rFonts w:ascii="Arial Narrow" w:hAnsi="Arial Narrow"/>
      <w:sz w:val="22"/>
      <w:szCs w:val="22"/>
    </w:rPr>
  </w:style>
  <w:style w:type="character" w:customStyle="1" w:styleId="stlink1">
    <w:name w:val="st_link1"/>
    <w:rsid w:val="00E55D9C"/>
  </w:style>
  <w:style w:type="character" w:customStyle="1" w:styleId="FontStyle14">
    <w:name w:val="Font Style14"/>
    <w:rsid w:val="00E55D9C"/>
    <w:rPr>
      <w:rFonts w:ascii="Times New Roman" w:hAnsi="Times New Roman" w:cs="Times New Roman" w:hint="default"/>
      <w:sz w:val="14"/>
      <w:szCs w:val="14"/>
    </w:rPr>
  </w:style>
  <w:style w:type="character" w:customStyle="1" w:styleId="FontStyle16">
    <w:name w:val="Font Style16"/>
    <w:rsid w:val="00E55D9C"/>
    <w:rPr>
      <w:rFonts w:ascii="Times New Roman" w:hAnsi="Times New Roman" w:cs="Times New Roman" w:hint="default"/>
      <w:sz w:val="14"/>
      <w:szCs w:val="14"/>
    </w:rPr>
  </w:style>
  <w:style w:type="character" w:customStyle="1" w:styleId="hps">
    <w:name w:val="hps"/>
    <w:rsid w:val="00E55D9C"/>
  </w:style>
  <w:style w:type="character" w:customStyle="1" w:styleId="rvts37">
    <w:name w:val="rvts37"/>
    <w:rsid w:val="00E55D9C"/>
  </w:style>
  <w:style w:type="character" w:customStyle="1" w:styleId="apple-style-span">
    <w:name w:val="apple-style-span"/>
    <w:rsid w:val="00E55D9C"/>
  </w:style>
  <w:style w:type="paragraph" w:styleId="36">
    <w:name w:val="Body Text 3"/>
    <w:basedOn w:val="a0"/>
    <w:link w:val="37"/>
    <w:semiHidden/>
    <w:unhideWhenUsed/>
    <w:rsid w:val="00E55D9C"/>
    <w:pPr>
      <w:spacing w:after="120"/>
    </w:pPr>
    <w:rPr>
      <w:sz w:val="16"/>
      <w:szCs w:val="16"/>
    </w:rPr>
  </w:style>
  <w:style w:type="character" w:customStyle="1" w:styleId="37">
    <w:name w:val="Основной текст 3 Знак"/>
    <w:basedOn w:val="a2"/>
    <w:link w:val="36"/>
    <w:semiHidden/>
    <w:rsid w:val="00E55D9C"/>
    <w:rPr>
      <w:rFonts w:ascii="Times New Roman" w:eastAsia="Times New Roman" w:hAnsi="Times New Roman" w:cs="Times New Roman"/>
      <w:sz w:val="16"/>
      <w:szCs w:val="16"/>
      <w:lang w:val="ru-RU" w:eastAsia="ru-RU"/>
    </w:rPr>
  </w:style>
  <w:style w:type="paragraph" w:customStyle="1" w:styleId="2a">
    <w:name w:val="Звичайний2"/>
    <w:rsid w:val="00E55D9C"/>
    <w:pPr>
      <w:spacing w:after="0" w:line="240" w:lineRule="auto"/>
    </w:pPr>
    <w:rPr>
      <w:rFonts w:ascii="Times New Roman" w:eastAsia="Times New Roman" w:hAnsi="Times New Roman" w:cs="Times New Roman"/>
      <w:sz w:val="24"/>
      <w:szCs w:val="20"/>
      <w:lang w:val="ru-RU" w:eastAsia="ru-RU"/>
    </w:rPr>
  </w:style>
  <w:style w:type="character" w:customStyle="1" w:styleId="1f2">
    <w:name w:val="Заголовок №1_"/>
    <w:link w:val="110"/>
    <w:locked/>
    <w:rsid w:val="00E55D9C"/>
    <w:rPr>
      <w:b/>
      <w:bCs/>
      <w:i/>
      <w:iCs/>
      <w:sz w:val="23"/>
      <w:szCs w:val="23"/>
      <w:shd w:val="clear" w:color="auto" w:fill="FFFFFF"/>
    </w:rPr>
  </w:style>
  <w:style w:type="paragraph" w:customStyle="1" w:styleId="110">
    <w:name w:val="Заголовок №11"/>
    <w:basedOn w:val="a0"/>
    <w:link w:val="1f2"/>
    <w:rsid w:val="00E55D9C"/>
    <w:pPr>
      <w:shd w:val="clear" w:color="auto" w:fill="FFFFFF"/>
      <w:spacing w:after="60" w:line="240" w:lineRule="atLeast"/>
      <w:outlineLvl w:val="0"/>
    </w:pPr>
    <w:rPr>
      <w:rFonts w:asciiTheme="minorHAnsi" w:eastAsiaTheme="minorHAnsi" w:hAnsiTheme="minorHAnsi" w:cstheme="minorBidi"/>
      <w:b/>
      <w:bCs/>
      <w:i/>
      <w:iCs/>
      <w:sz w:val="23"/>
      <w:szCs w:val="23"/>
      <w:lang w:val="uk-UA" w:eastAsia="en-US"/>
    </w:rPr>
  </w:style>
  <w:style w:type="paragraph" w:customStyle="1" w:styleId="LO-normal">
    <w:name w:val="LO-normal"/>
    <w:rsid w:val="00E55D9C"/>
    <w:pPr>
      <w:suppressAutoHyphens/>
      <w:spacing w:after="0"/>
    </w:pPr>
    <w:rPr>
      <w:rFonts w:ascii="Arial" w:eastAsia="Times New Roman" w:hAnsi="Arial" w:cs="Arial"/>
      <w:color w:val="000000"/>
      <w:kern w:val="2"/>
      <w:lang w:val="ru-RU" w:eastAsia="zh-CN"/>
    </w:rPr>
  </w:style>
  <w:style w:type="character" w:customStyle="1" w:styleId="1f3">
    <w:name w:val="Заголовок №1"/>
    <w:rsid w:val="00E55D9C"/>
    <w:rPr>
      <w:b/>
      <w:bCs/>
      <w:i/>
      <w:iCs/>
      <w:sz w:val="23"/>
      <w:szCs w:val="23"/>
      <w:u w:val="single"/>
      <w:shd w:val="clear" w:color="auto" w:fill="FFFFFF"/>
    </w:rPr>
  </w:style>
  <w:style w:type="character" w:customStyle="1" w:styleId="9">
    <w:name w:val="Основной текст + 9"/>
    <w:aliases w:val="5 pt"/>
    <w:rsid w:val="00E55D9C"/>
    <w:rPr>
      <w:sz w:val="19"/>
      <w:szCs w:val="19"/>
      <w:shd w:val="clear" w:color="auto" w:fill="FFFFFF"/>
      <w:lang w:eastAsia="ar-SA"/>
    </w:rPr>
  </w:style>
  <w:style w:type="character" w:customStyle="1" w:styleId="tlid-translation">
    <w:name w:val="tlid-translation"/>
    <w:rsid w:val="00E55D9C"/>
  </w:style>
  <w:style w:type="character" w:styleId="affe">
    <w:name w:val="FollowedHyperlink"/>
    <w:uiPriority w:val="99"/>
    <w:semiHidden/>
    <w:unhideWhenUsed/>
    <w:rsid w:val="00E55D9C"/>
    <w:rPr>
      <w:color w:val="954F72"/>
      <w:u w:val="single"/>
    </w:rPr>
  </w:style>
  <w:style w:type="character" w:customStyle="1" w:styleId="120">
    <w:name w:val="Заголовок №1 (2)_"/>
    <w:link w:val="121"/>
    <w:locked/>
    <w:rsid w:val="00E55D9C"/>
    <w:rPr>
      <w:b/>
      <w:bCs/>
      <w:sz w:val="23"/>
      <w:szCs w:val="23"/>
      <w:shd w:val="clear" w:color="auto" w:fill="FFFFFF"/>
    </w:rPr>
  </w:style>
  <w:style w:type="paragraph" w:customStyle="1" w:styleId="121">
    <w:name w:val="Заголовок №1 (2)1"/>
    <w:basedOn w:val="a0"/>
    <w:link w:val="120"/>
    <w:rsid w:val="00E55D9C"/>
    <w:pPr>
      <w:shd w:val="clear" w:color="auto" w:fill="FFFFFF"/>
      <w:spacing w:line="274" w:lineRule="exact"/>
      <w:ind w:hanging="540"/>
      <w:jc w:val="both"/>
      <w:outlineLvl w:val="0"/>
    </w:pPr>
    <w:rPr>
      <w:rFonts w:asciiTheme="minorHAnsi" w:eastAsiaTheme="minorHAnsi" w:hAnsiTheme="minorHAnsi" w:cstheme="minorBidi"/>
      <w:b/>
      <w:bCs/>
      <w:sz w:val="23"/>
      <w:szCs w:val="23"/>
      <w:lang w:val="uk-UA" w:eastAsia="en-US"/>
    </w:rPr>
  </w:style>
  <w:style w:type="character" w:customStyle="1" w:styleId="122">
    <w:name w:val="Заголовок №1 (2)"/>
    <w:rsid w:val="00E55D9C"/>
    <w:rPr>
      <w:b/>
      <w:bCs/>
      <w:sz w:val="23"/>
      <w:szCs w:val="23"/>
      <w:u w:val="single"/>
      <w:shd w:val="clear" w:color="auto" w:fill="FFFFFF"/>
    </w:rPr>
  </w:style>
  <w:style w:type="character" w:customStyle="1" w:styleId="1f4">
    <w:name w:val="Основний текст Знак1"/>
    <w:uiPriority w:val="99"/>
    <w:semiHidden/>
    <w:rsid w:val="00E55D9C"/>
    <w:rPr>
      <w:sz w:val="24"/>
      <w:szCs w:val="24"/>
      <w:lang w:val="ru-RU" w:eastAsia="ru-RU"/>
    </w:rPr>
  </w:style>
  <w:style w:type="paragraph" w:customStyle="1" w:styleId="TableParagraph">
    <w:name w:val="Table Paragraph"/>
    <w:basedOn w:val="a0"/>
    <w:uiPriority w:val="99"/>
    <w:qFormat/>
    <w:rsid w:val="00E55D9C"/>
    <w:pPr>
      <w:widowControl w:val="0"/>
      <w:autoSpaceDE w:val="0"/>
      <w:autoSpaceDN w:val="0"/>
    </w:pPr>
    <w:rPr>
      <w:sz w:val="22"/>
      <w:szCs w:val="22"/>
      <w:lang w:eastAsia="uk-UA"/>
    </w:rPr>
  </w:style>
  <w:style w:type="table" w:customStyle="1" w:styleId="TableNormal">
    <w:name w:val="Table Normal"/>
    <w:uiPriority w:val="2"/>
    <w:semiHidden/>
    <w:qFormat/>
    <w:rsid w:val="00E55D9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rvps14">
    <w:name w:val="rvps14"/>
    <w:basedOn w:val="a0"/>
    <w:uiPriority w:val="99"/>
    <w:rsid w:val="00E55D9C"/>
    <w:pPr>
      <w:spacing w:before="100" w:beforeAutospacing="1" w:after="100" w:afterAutospacing="1"/>
    </w:pPr>
  </w:style>
  <w:style w:type="paragraph" w:customStyle="1" w:styleId="220">
    <w:name w:val="Основной текст 22"/>
    <w:basedOn w:val="a0"/>
    <w:rsid w:val="00E55D9C"/>
    <w:rPr>
      <w:szCs w:val="20"/>
    </w:rPr>
  </w:style>
  <w:style w:type="paragraph" w:customStyle="1" w:styleId="1f5">
    <w:name w:val="Обычный (веб)1"/>
    <w:basedOn w:val="a0"/>
    <w:qFormat/>
    <w:rsid w:val="00E55D9C"/>
  </w:style>
  <w:style w:type="paragraph" w:customStyle="1" w:styleId="2b">
    <w:name w:val="Обычный2"/>
    <w:rsid w:val="00E55D9C"/>
    <w:pPr>
      <w:spacing w:after="0" w:line="240" w:lineRule="auto"/>
    </w:pPr>
    <w:rPr>
      <w:rFonts w:ascii="Times New Roman" w:eastAsia="Times New Roman" w:hAnsi="Times New Roman" w:cs="Times New Roman"/>
      <w:sz w:val="24"/>
      <w:szCs w:val="20"/>
      <w:lang w:val="ru-RU" w:eastAsia="ru-RU"/>
    </w:rPr>
  </w:style>
  <w:style w:type="paragraph" w:customStyle="1" w:styleId="Heading">
    <w:name w:val="Heading"/>
    <w:basedOn w:val="Standard"/>
    <w:next w:val="Textbody"/>
    <w:rsid w:val="00E55D9C"/>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6">
    <w:name w:val="Назва об'єкта1"/>
    <w:basedOn w:val="Standard"/>
    <w:rsid w:val="00E55D9C"/>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E55D9C"/>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E55D9C"/>
    <w:pPr>
      <w:widowControl/>
      <w:suppressLineNumbers/>
      <w:autoSpaceDN w:val="0"/>
    </w:pPr>
    <w:rPr>
      <w:rFonts w:eastAsia="Times New Roman" w:cs="Times New Roman"/>
      <w:kern w:val="3"/>
      <w:lang w:val="uk-UA" w:eastAsia="ar-SA" w:bidi="ar-SA"/>
    </w:rPr>
  </w:style>
  <w:style w:type="character" w:customStyle="1" w:styleId="ListLabel1">
    <w:name w:val="ListLabel 1"/>
    <w:rsid w:val="00E55D9C"/>
    <w:rPr>
      <w:sz w:val="20"/>
    </w:rPr>
  </w:style>
  <w:style w:type="numbering" w:customStyle="1" w:styleId="WWNum1">
    <w:name w:val="WWNum1"/>
    <w:basedOn w:val="a4"/>
    <w:rsid w:val="00E55D9C"/>
    <w:pPr>
      <w:numPr>
        <w:numId w:val="10"/>
      </w:numPr>
    </w:pPr>
  </w:style>
  <w:style w:type="numbering" w:customStyle="1" w:styleId="WWNum2">
    <w:name w:val="WWNum2"/>
    <w:basedOn w:val="a4"/>
    <w:rsid w:val="00E55D9C"/>
    <w:pPr>
      <w:numPr>
        <w:numId w:val="3"/>
      </w:numPr>
    </w:pPr>
  </w:style>
  <w:style w:type="character" w:styleId="afff">
    <w:name w:val="endnote reference"/>
    <w:uiPriority w:val="99"/>
    <w:semiHidden/>
    <w:unhideWhenUsed/>
    <w:rsid w:val="00E55D9C"/>
    <w:rPr>
      <w:vertAlign w:val="superscript"/>
    </w:rPr>
  </w:style>
  <w:style w:type="paragraph" w:customStyle="1" w:styleId="2c">
    <w:name w:val="Звичайний (веб)2"/>
    <w:basedOn w:val="a0"/>
    <w:rsid w:val="00E55D9C"/>
    <w:pPr>
      <w:overflowPunct w:val="0"/>
      <w:autoSpaceDE w:val="0"/>
      <w:autoSpaceDN w:val="0"/>
      <w:adjustRightInd w:val="0"/>
      <w:spacing w:before="100" w:after="100"/>
    </w:pPr>
    <w:rPr>
      <w:szCs w:val="20"/>
    </w:rPr>
  </w:style>
  <w:style w:type="character" w:customStyle="1" w:styleId="affd">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1"/>
    <w:qFormat/>
    <w:locked/>
    <w:rsid w:val="00E55D9C"/>
    <w:rPr>
      <w:rFonts w:ascii="Arial Narrow" w:eastAsia="Times New Roman" w:hAnsi="Arial Narrow" w:cs="Times New Roman"/>
      <w:lang w:val="ru-RU" w:eastAsia="ru-RU"/>
    </w:rPr>
  </w:style>
  <w:style w:type="paragraph" w:customStyle="1" w:styleId="rtejustify">
    <w:name w:val="rtejustify"/>
    <w:basedOn w:val="a0"/>
    <w:rsid w:val="00E55D9C"/>
    <w:pPr>
      <w:spacing w:before="100" w:beforeAutospacing="1" w:after="100" w:afterAutospacing="1"/>
    </w:pPr>
  </w:style>
  <w:style w:type="paragraph" w:customStyle="1" w:styleId="1f7">
    <w:name w:val="Знак Знак1 Знак Знак Знак Знак Знак Знак Знак Знак Знак"/>
    <w:basedOn w:val="a0"/>
    <w:rsid w:val="00E55D9C"/>
    <w:rPr>
      <w:rFonts w:ascii="Verdana" w:hAnsi="Verdana" w:cs="Verdana"/>
      <w:sz w:val="28"/>
      <w:szCs w:val="28"/>
      <w:lang w:val="en-US" w:eastAsia="en-US"/>
    </w:rPr>
  </w:style>
  <w:style w:type="character" w:customStyle="1" w:styleId="2d">
    <w:name w:val="Основной текст (2)"/>
    <w:rsid w:val="00E55D9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0">
    <w:name w:val="Основной текст_"/>
    <w:link w:val="62"/>
    <w:rsid w:val="00E55D9C"/>
    <w:rPr>
      <w:shd w:val="clear" w:color="auto" w:fill="FFFFFF"/>
    </w:rPr>
  </w:style>
  <w:style w:type="paragraph" w:customStyle="1" w:styleId="62">
    <w:name w:val="Основной текст6"/>
    <w:basedOn w:val="a0"/>
    <w:link w:val="afff0"/>
    <w:rsid w:val="00E55D9C"/>
    <w:pPr>
      <w:widowControl w:val="0"/>
      <w:shd w:val="clear" w:color="auto" w:fill="FFFFFF"/>
      <w:spacing w:line="278" w:lineRule="exact"/>
      <w:jc w:val="both"/>
    </w:pPr>
    <w:rPr>
      <w:rFonts w:asciiTheme="minorHAnsi" w:eastAsiaTheme="minorHAnsi" w:hAnsiTheme="minorHAnsi" w:cstheme="minorBidi"/>
      <w:sz w:val="22"/>
      <w:szCs w:val="22"/>
      <w:lang w:val="uk-UA" w:eastAsia="en-US"/>
    </w:rPr>
  </w:style>
  <w:style w:type="character" w:customStyle="1" w:styleId="Web1">
    <w:name w:val="Обычный (Web) Знак1"/>
    <w:uiPriority w:val="99"/>
    <w:locked/>
    <w:rsid w:val="00E55D9C"/>
    <w:rPr>
      <w:rFonts w:ascii="Times New Roman" w:eastAsia="Times New Roman" w:hAnsi="Times New Roman" w:cs="Times New Roman"/>
      <w:sz w:val="24"/>
      <w:szCs w:val="24"/>
      <w:lang w:val="uk-UA" w:eastAsia="uk-UA"/>
    </w:rPr>
  </w:style>
  <w:style w:type="paragraph" w:customStyle="1" w:styleId="1f8">
    <w:name w:val="Без интервала1"/>
    <w:link w:val="NoSpacingChar"/>
    <w:rsid w:val="00E55D9C"/>
    <w:pPr>
      <w:spacing w:after="0" w:line="240" w:lineRule="auto"/>
    </w:pPr>
    <w:rPr>
      <w:rFonts w:ascii="Calibri" w:eastAsia="Times New Roman" w:hAnsi="Calibri" w:cs="Times New Roman"/>
      <w:lang w:val="ru-RU"/>
    </w:rPr>
  </w:style>
  <w:style w:type="character" w:customStyle="1" w:styleId="NoSpacingChar">
    <w:name w:val="No Spacing Char"/>
    <w:link w:val="1f8"/>
    <w:locked/>
    <w:rsid w:val="00E55D9C"/>
    <w:rPr>
      <w:rFonts w:ascii="Calibri" w:eastAsia="Times New Roman" w:hAnsi="Calibri" w:cs="Times New Roman"/>
      <w:lang w:val="ru-RU"/>
    </w:rPr>
  </w:style>
  <w:style w:type="paragraph" w:customStyle="1" w:styleId="38">
    <w:name w:val="Ïîäçàã3"/>
    <w:basedOn w:val="a0"/>
    <w:uiPriority w:val="99"/>
    <w:rsid w:val="00E55D9C"/>
    <w:pPr>
      <w:widowControl w:val="0"/>
      <w:spacing w:before="113" w:after="57" w:line="210" w:lineRule="atLeast"/>
      <w:jc w:val="center"/>
    </w:pPr>
    <w:rPr>
      <w:b/>
      <w:sz w:val="20"/>
      <w:szCs w:val="20"/>
      <w:lang w:val="en-US"/>
    </w:rPr>
  </w:style>
  <w:style w:type="character" w:customStyle="1" w:styleId="1f9">
    <w:name w:val="Звичайний (веб) Знак1"/>
    <w:aliases w:val="Обычный (веб) Знак Знак1"/>
    <w:uiPriority w:val="99"/>
    <w:semiHidden/>
    <w:locked/>
    <w:rsid w:val="00E55D9C"/>
    <w:rPr>
      <w:rFonts w:ascii="Times New Roman" w:hAnsi="Times New Roman"/>
      <w:sz w:val="24"/>
    </w:rPr>
  </w:style>
  <w:style w:type="paragraph" w:styleId="afff1">
    <w:name w:val="Revision"/>
    <w:hidden/>
    <w:uiPriority w:val="99"/>
    <w:semiHidden/>
    <w:rsid w:val="00E55D9C"/>
    <w:pPr>
      <w:spacing w:after="0" w:line="240" w:lineRule="auto"/>
    </w:pPr>
    <w:rPr>
      <w:rFonts w:ascii="Times New Roman" w:eastAsia="Times New Roman" w:hAnsi="Times New Roman" w:cs="Times New Roman"/>
      <w:sz w:val="24"/>
      <w:szCs w:val="24"/>
      <w:lang w:val="ru-RU" w:eastAsia="ru-RU"/>
    </w:rPr>
  </w:style>
  <w:style w:type="character" w:customStyle="1" w:styleId="ng-binding">
    <w:name w:val="ng-binding"/>
    <w:basedOn w:val="a2"/>
    <w:rsid w:val="00E55D9C"/>
  </w:style>
  <w:style w:type="numbering" w:customStyle="1" w:styleId="1fa">
    <w:name w:val="Нет списка1"/>
    <w:next w:val="a4"/>
    <w:uiPriority w:val="99"/>
    <w:semiHidden/>
    <w:unhideWhenUsed/>
    <w:rsid w:val="00E55D9C"/>
  </w:style>
  <w:style w:type="character" w:customStyle="1" w:styleId="grame">
    <w:name w:val="grame"/>
    <w:rsid w:val="00E55D9C"/>
    <w:rPr>
      <w:rFonts w:cs="Times New Roman"/>
    </w:rPr>
  </w:style>
  <w:style w:type="paragraph" w:customStyle="1" w:styleId="xfmc1">
    <w:name w:val="xfmc1"/>
    <w:basedOn w:val="a0"/>
    <w:rsid w:val="00E55D9C"/>
    <w:pPr>
      <w:spacing w:before="100" w:beforeAutospacing="1" w:after="100" w:afterAutospacing="1"/>
    </w:pPr>
    <w:rPr>
      <w:lang w:val="uk-UA" w:eastAsia="uk-UA"/>
    </w:rPr>
  </w:style>
  <w:style w:type="character" w:customStyle="1" w:styleId="HTML1">
    <w:name w:val="Стандартний HTML Знак1"/>
    <w:uiPriority w:val="99"/>
    <w:semiHidden/>
    <w:rsid w:val="00E55D9C"/>
    <w:rPr>
      <w:rFonts w:ascii="Consolas" w:eastAsia="Times New Roman" w:hAnsi="Consolas" w:cs="Times New Roman"/>
      <w:sz w:val="20"/>
      <w:szCs w:val="20"/>
      <w:lang w:val="ru-RU" w:eastAsia="ar-SA"/>
    </w:rPr>
  </w:style>
  <w:style w:type="character" w:customStyle="1" w:styleId="70">
    <w:name w:val="Основной текст (7)_"/>
    <w:link w:val="71"/>
    <w:locked/>
    <w:rsid w:val="00E55D9C"/>
    <w:rPr>
      <w:shd w:val="clear" w:color="auto" w:fill="FFFFFF"/>
    </w:rPr>
  </w:style>
  <w:style w:type="character" w:customStyle="1" w:styleId="63">
    <w:name w:val="Основной текст (6)_"/>
    <w:link w:val="64"/>
    <w:locked/>
    <w:rsid w:val="00E55D9C"/>
    <w:rPr>
      <w:spacing w:val="10"/>
      <w:sz w:val="19"/>
      <w:szCs w:val="19"/>
      <w:shd w:val="clear" w:color="auto" w:fill="FFFFFF"/>
    </w:rPr>
  </w:style>
  <w:style w:type="paragraph" w:customStyle="1" w:styleId="64">
    <w:name w:val="Основной текст (6)"/>
    <w:basedOn w:val="a0"/>
    <w:link w:val="63"/>
    <w:rsid w:val="00E55D9C"/>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val="uk-UA" w:eastAsia="en-US"/>
    </w:rPr>
  </w:style>
  <w:style w:type="paragraph" w:customStyle="1" w:styleId="71">
    <w:name w:val="Основной текст (7)"/>
    <w:basedOn w:val="a0"/>
    <w:link w:val="70"/>
    <w:rsid w:val="00E55D9C"/>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7F431735-0788-450C-958C-1D4D2E9E4146">
    <w:name w:val="7F431735-0788-450C-958C-1D4D2E9E4146"/>
    <w:rsid w:val="00E55D9C"/>
    <w:rPr>
      <w:rFonts w:ascii="Times New Roman" w:hAnsi="Times New Roman" w:cs="Times New Roman"/>
      <w:spacing w:val="10"/>
      <w:sz w:val="22"/>
      <w:szCs w:val="22"/>
      <w:lang w:bidi="ar-SA"/>
    </w:rPr>
  </w:style>
  <w:style w:type="character" w:customStyle="1" w:styleId="362426D0-E01A-4B5D-B4F6-91F34B9E507D">
    <w:name w:val="362426D0-E01A-4B5D-B4F6-91F34B9E507D"/>
    <w:rsid w:val="00E55D9C"/>
    <w:rPr>
      <w:rFonts w:ascii="Times New Roman" w:hAnsi="Times New Roman" w:cs="Times New Roman"/>
      <w:spacing w:val="0"/>
      <w:sz w:val="22"/>
      <w:szCs w:val="22"/>
      <w:lang w:bidi="ar-SA"/>
    </w:rPr>
  </w:style>
  <w:style w:type="character" w:customStyle="1" w:styleId="2CE8EC1F-A3A8-4744-AE5D-B727D960ED27">
    <w:name w:val="2CE8EC1F-A3A8-4744-AE5D-B727D960ED27"/>
    <w:rsid w:val="00E55D9C"/>
    <w:rPr>
      <w:rFonts w:ascii="Tahoma" w:hAnsi="Tahoma" w:cs="Tahoma"/>
      <w:spacing w:val="0"/>
      <w:sz w:val="22"/>
      <w:szCs w:val="22"/>
      <w:lang w:bidi="ar-SA"/>
    </w:rPr>
  </w:style>
  <w:style w:type="character" w:customStyle="1" w:styleId="3C9E346F-F0F1-4ECB-AE45-1D77C3297A08">
    <w:name w:val="3C9E346F-F0F1-4ECB-AE45-1D77C3297A08"/>
    <w:rsid w:val="00E55D9C"/>
    <w:rPr>
      <w:b/>
      <w:bCs/>
      <w:sz w:val="22"/>
      <w:szCs w:val="22"/>
      <w:lang w:bidi="ar-SA"/>
    </w:rPr>
  </w:style>
  <w:style w:type="character" w:customStyle="1" w:styleId="5A39A093-31F0-4A91-B58F-EA6331CF1C42">
    <w:name w:val="5A39A093-31F0-4A91-B58F-EA6331CF1C42"/>
    <w:rsid w:val="00E55D9C"/>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E55D9C"/>
    <w:rPr>
      <w:rFonts w:ascii="Times New Roman" w:hAnsi="Times New Roman" w:cs="Times New Roman"/>
      <w:spacing w:val="10"/>
      <w:sz w:val="22"/>
      <w:szCs w:val="22"/>
      <w:lang w:bidi="ar-SA"/>
    </w:rPr>
  </w:style>
  <w:style w:type="character" w:customStyle="1" w:styleId="D565F998-E2B1-4209-9937-DCE717B65F2B">
    <w:name w:val="D565F998-E2B1-4209-9937-DCE717B65F2B"/>
    <w:rsid w:val="00E55D9C"/>
    <w:rPr>
      <w:rFonts w:ascii="Times New Roman" w:hAnsi="Times New Roman" w:cs="Times New Roman"/>
      <w:spacing w:val="10"/>
      <w:sz w:val="22"/>
      <w:szCs w:val="22"/>
      <w:lang w:bidi="ar-SA"/>
    </w:rPr>
  </w:style>
  <w:style w:type="character" w:customStyle="1" w:styleId="9FD9D05D-97B4-40A7-996B-D194321FF97C">
    <w:name w:val="9FD9D05D-97B4-40A7-996B-D194321FF97C"/>
    <w:rsid w:val="00E55D9C"/>
    <w:rPr>
      <w:sz w:val="22"/>
      <w:szCs w:val="22"/>
      <w:lang w:bidi="ar-SA"/>
    </w:rPr>
  </w:style>
  <w:style w:type="character" w:customStyle="1" w:styleId="210pt">
    <w:name w:val="Основной текст (2) + 10 pt"/>
    <w:aliases w:val="Полужирный,Не курсив"/>
    <w:rsid w:val="00E55D9C"/>
    <w:rPr>
      <w:rFonts w:ascii="Times New Roman" w:hAnsi="Times New Roman" w:cs="Times New Roman"/>
      <w:b w:val="0"/>
      <w:bCs w:val="0"/>
      <w:spacing w:val="0"/>
      <w:sz w:val="20"/>
      <w:szCs w:val="20"/>
      <w:lang w:bidi="ar-SA"/>
    </w:rPr>
  </w:style>
  <w:style w:type="character" w:customStyle="1" w:styleId="FontStyle">
    <w:name w:val="Font Style"/>
    <w:rsid w:val="00E55D9C"/>
    <w:rPr>
      <w:rFonts w:cs="Courier New"/>
      <w:color w:val="000000"/>
      <w:sz w:val="20"/>
      <w:szCs w:val="20"/>
    </w:rPr>
  </w:style>
  <w:style w:type="paragraph" w:customStyle="1" w:styleId="39">
    <w:name w:val="Без интервала3"/>
    <w:rsid w:val="00E55D9C"/>
    <w:pPr>
      <w:spacing w:after="0" w:line="240" w:lineRule="auto"/>
    </w:pPr>
    <w:rPr>
      <w:rFonts w:ascii="Calibri" w:eastAsia="Times New Roman" w:hAnsi="Calibri" w:cs="Calibri"/>
      <w:lang w:val="ru-RU" w:eastAsia="uk-UA"/>
    </w:rPr>
  </w:style>
  <w:style w:type="paragraph" w:customStyle="1" w:styleId="3a">
    <w:name w:val="Абзац списка3"/>
    <w:basedOn w:val="a0"/>
    <w:rsid w:val="00E55D9C"/>
    <w:pPr>
      <w:spacing w:after="200" w:line="276" w:lineRule="auto"/>
      <w:ind w:left="720"/>
    </w:pPr>
    <w:rPr>
      <w:rFonts w:ascii="Calibri" w:hAnsi="Calibri" w:cs="Calibri"/>
      <w:sz w:val="22"/>
      <w:szCs w:val="22"/>
      <w:lang w:eastAsia="uk-UA"/>
    </w:rPr>
  </w:style>
  <w:style w:type="character" w:customStyle="1" w:styleId="Heading1">
    <w:name w:val="Heading #1_"/>
    <w:link w:val="Heading11"/>
    <w:uiPriority w:val="99"/>
    <w:locked/>
    <w:rsid w:val="00E55D9C"/>
    <w:rPr>
      <w:b/>
      <w:sz w:val="24"/>
      <w:shd w:val="clear" w:color="auto" w:fill="FFFFFF"/>
    </w:rPr>
  </w:style>
  <w:style w:type="paragraph" w:customStyle="1" w:styleId="Heading11">
    <w:name w:val="Heading #11"/>
    <w:basedOn w:val="a0"/>
    <w:link w:val="Heading1"/>
    <w:uiPriority w:val="99"/>
    <w:rsid w:val="00E55D9C"/>
    <w:pPr>
      <w:shd w:val="clear" w:color="auto" w:fill="FFFFFF"/>
      <w:spacing w:line="264" w:lineRule="exact"/>
      <w:ind w:hanging="280"/>
      <w:outlineLvl w:val="0"/>
    </w:pPr>
    <w:rPr>
      <w:rFonts w:asciiTheme="minorHAnsi" w:eastAsiaTheme="minorHAnsi" w:hAnsiTheme="minorHAnsi" w:cstheme="minorBidi"/>
      <w:b/>
      <w:szCs w:val="22"/>
      <w:lang w:val="uk-UA" w:eastAsia="en-US"/>
    </w:rPr>
  </w:style>
  <w:style w:type="character" w:customStyle="1" w:styleId="Bodytext">
    <w:name w:val="Body text_"/>
    <w:link w:val="Bodytext1"/>
    <w:uiPriority w:val="99"/>
    <w:locked/>
    <w:rsid w:val="00E55D9C"/>
    <w:rPr>
      <w:sz w:val="24"/>
      <w:shd w:val="clear" w:color="auto" w:fill="FFFFFF"/>
    </w:rPr>
  </w:style>
  <w:style w:type="paragraph" w:customStyle="1" w:styleId="Bodytext1">
    <w:name w:val="Body text1"/>
    <w:basedOn w:val="a0"/>
    <w:link w:val="Bodytext"/>
    <w:uiPriority w:val="99"/>
    <w:rsid w:val="00E55D9C"/>
    <w:pPr>
      <w:shd w:val="clear" w:color="auto" w:fill="FFFFFF"/>
      <w:spacing w:after="240" w:line="240" w:lineRule="atLeast"/>
      <w:ind w:hanging="460"/>
    </w:pPr>
    <w:rPr>
      <w:rFonts w:asciiTheme="minorHAnsi" w:eastAsiaTheme="minorHAnsi" w:hAnsiTheme="minorHAnsi" w:cstheme="minorBidi"/>
      <w:szCs w:val="22"/>
      <w:lang w:val="uk-UA" w:eastAsia="en-US"/>
    </w:rPr>
  </w:style>
  <w:style w:type="numbering" w:customStyle="1" w:styleId="1fb">
    <w:name w:val="Немає списку1"/>
    <w:next w:val="a4"/>
    <w:uiPriority w:val="99"/>
    <w:semiHidden/>
    <w:unhideWhenUsed/>
    <w:rsid w:val="00E55D9C"/>
  </w:style>
  <w:style w:type="character" w:styleId="afff2">
    <w:name w:val="Emphasis"/>
    <w:uiPriority w:val="20"/>
    <w:qFormat/>
    <w:rsid w:val="00E55D9C"/>
    <w:rPr>
      <w:i/>
      <w:iCs/>
    </w:rPr>
  </w:style>
  <w:style w:type="character" w:customStyle="1" w:styleId="1fc">
    <w:name w:val="Неразрешенное упоминание1"/>
    <w:uiPriority w:val="99"/>
    <w:semiHidden/>
    <w:unhideWhenUsed/>
    <w:rsid w:val="00E55D9C"/>
    <w:rPr>
      <w:color w:val="605E5C"/>
      <w:shd w:val="clear" w:color="auto" w:fill="E1DFDD"/>
    </w:rPr>
  </w:style>
  <w:style w:type="paragraph" w:customStyle="1" w:styleId="msonormal0">
    <w:name w:val="msonormal"/>
    <w:basedOn w:val="a0"/>
    <w:rsid w:val="00E55D9C"/>
    <w:pPr>
      <w:spacing w:before="100" w:beforeAutospacing="1" w:after="100" w:afterAutospacing="1"/>
    </w:pPr>
    <w:rPr>
      <w:lang w:val="uk-UA" w:eastAsia="uk-UA"/>
    </w:rPr>
  </w:style>
  <w:style w:type="paragraph" w:customStyle="1" w:styleId="xl63">
    <w:name w:val="xl63"/>
    <w:basedOn w:val="a0"/>
    <w:rsid w:val="00E55D9C"/>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0"/>
    <w:rsid w:val="00E55D9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5">
    <w:name w:val="xl65"/>
    <w:basedOn w:val="a0"/>
    <w:rsid w:val="00E55D9C"/>
    <w:pPr>
      <w:pBdr>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6">
    <w:name w:val="xl66"/>
    <w:basedOn w:val="a0"/>
    <w:rsid w:val="00E55D9C"/>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0"/>
    <w:rsid w:val="00E55D9C"/>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0"/>
    <w:rsid w:val="00E55D9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0"/>
    <w:rsid w:val="00E55D9C"/>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0"/>
    <w:rsid w:val="00E55D9C"/>
    <w:pPr>
      <w:spacing w:before="100" w:beforeAutospacing="1" w:after="100" w:afterAutospacing="1"/>
      <w:textAlignment w:val="top"/>
    </w:pPr>
    <w:rPr>
      <w:color w:val="000000"/>
      <w:lang w:val="uk-UA" w:eastAsia="uk-UA"/>
    </w:rPr>
  </w:style>
  <w:style w:type="paragraph" w:customStyle="1" w:styleId="xl71">
    <w:name w:val="xl71"/>
    <w:basedOn w:val="a0"/>
    <w:rsid w:val="00E55D9C"/>
    <w:pPr>
      <w:spacing w:before="100" w:beforeAutospacing="1" w:after="100" w:afterAutospacing="1"/>
      <w:jc w:val="center"/>
      <w:textAlignment w:val="top"/>
    </w:pPr>
    <w:rPr>
      <w:color w:val="000000"/>
      <w:lang w:val="uk-UA" w:eastAsia="uk-UA"/>
    </w:rPr>
  </w:style>
  <w:style w:type="paragraph" w:customStyle="1" w:styleId="xl72">
    <w:name w:val="xl72"/>
    <w:basedOn w:val="a0"/>
    <w:rsid w:val="00E55D9C"/>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0"/>
    <w:rsid w:val="00E55D9C"/>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0"/>
    <w:rsid w:val="00E55D9C"/>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0"/>
    <w:rsid w:val="00E55D9C"/>
    <w:pPr>
      <w:pBdr>
        <w:top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0"/>
    <w:rsid w:val="00E55D9C"/>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7">
    <w:name w:val="xl77"/>
    <w:basedOn w:val="a0"/>
    <w:rsid w:val="00E55D9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0"/>
    <w:rsid w:val="00E55D9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0"/>
    <w:rsid w:val="00E55D9C"/>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0">
    <w:name w:val="xl80"/>
    <w:basedOn w:val="a0"/>
    <w:rsid w:val="00E55D9C"/>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1">
    <w:name w:val="xl81"/>
    <w:basedOn w:val="a0"/>
    <w:rsid w:val="00E55D9C"/>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2">
    <w:name w:val="xl82"/>
    <w:basedOn w:val="a0"/>
    <w:rsid w:val="00E55D9C"/>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3">
    <w:name w:val="xl83"/>
    <w:basedOn w:val="a0"/>
    <w:rsid w:val="00E55D9C"/>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4">
    <w:name w:val="xl84"/>
    <w:basedOn w:val="a0"/>
    <w:rsid w:val="00E55D9C"/>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0"/>
    <w:rsid w:val="00E55D9C"/>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6">
    <w:name w:val="xl86"/>
    <w:basedOn w:val="a0"/>
    <w:rsid w:val="00E55D9C"/>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0"/>
    <w:rsid w:val="00E55D9C"/>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8">
    <w:name w:val="xl88"/>
    <w:basedOn w:val="a0"/>
    <w:rsid w:val="00E55D9C"/>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9">
    <w:name w:val="xl89"/>
    <w:basedOn w:val="a0"/>
    <w:rsid w:val="00E55D9C"/>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90">
    <w:name w:val="xl90"/>
    <w:basedOn w:val="a0"/>
    <w:rsid w:val="00E55D9C"/>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91">
    <w:name w:val="xl91"/>
    <w:basedOn w:val="a0"/>
    <w:rsid w:val="00E55D9C"/>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92">
    <w:name w:val="xl92"/>
    <w:basedOn w:val="a0"/>
    <w:rsid w:val="00E55D9C"/>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3">
    <w:name w:val="xl93"/>
    <w:basedOn w:val="a0"/>
    <w:rsid w:val="00E55D9C"/>
    <w:pPr>
      <w:spacing w:before="100" w:beforeAutospacing="1" w:after="100" w:afterAutospacing="1"/>
      <w:jc w:val="center"/>
      <w:textAlignment w:val="center"/>
    </w:pPr>
    <w:rPr>
      <w:color w:val="000000"/>
      <w:lang w:val="uk-UA" w:eastAsia="uk-UA"/>
    </w:rPr>
  </w:style>
  <w:style w:type="paragraph" w:customStyle="1" w:styleId="xl94">
    <w:name w:val="xl94"/>
    <w:basedOn w:val="a0"/>
    <w:rsid w:val="00E55D9C"/>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95">
    <w:name w:val="xl95"/>
    <w:basedOn w:val="a0"/>
    <w:rsid w:val="00E55D9C"/>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0"/>
    <w:rsid w:val="00E55D9C"/>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7">
    <w:name w:val="xl97"/>
    <w:basedOn w:val="a0"/>
    <w:rsid w:val="00E55D9C"/>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8">
    <w:name w:val="xl98"/>
    <w:basedOn w:val="a0"/>
    <w:rsid w:val="00E55D9C"/>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9">
    <w:name w:val="xl99"/>
    <w:basedOn w:val="a0"/>
    <w:rsid w:val="00E55D9C"/>
    <w:pPr>
      <w:spacing w:before="100" w:beforeAutospacing="1" w:after="100" w:afterAutospacing="1"/>
      <w:jc w:val="center"/>
      <w:textAlignment w:val="center"/>
    </w:pPr>
    <w:rPr>
      <w:color w:val="000000"/>
      <w:lang w:val="uk-UA" w:eastAsia="uk-UA"/>
    </w:rPr>
  </w:style>
  <w:style w:type="paragraph" w:customStyle="1" w:styleId="xl100">
    <w:name w:val="xl100"/>
    <w:basedOn w:val="a0"/>
    <w:rsid w:val="00E55D9C"/>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0"/>
    <w:rsid w:val="00E55D9C"/>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2">
    <w:name w:val="xl102"/>
    <w:basedOn w:val="a0"/>
    <w:rsid w:val="00E55D9C"/>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3">
    <w:name w:val="xl103"/>
    <w:basedOn w:val="a0"/>
    <w:rsid w:val="00E55D9C"/>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4">
    <w:name w:val="xl104"/>
    <w:basedOn w:val="a0"/>
    <w:rsid w:val="00E55D9C"/>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0"/>
    <w:rsid w:val="00E55D9C"/>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6">
    <w:name w:val="xl106"/>
    <w:basedOn w:val="a0"/>
    <w:rsid w:val="00E55D9C"/>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0"/>
    <w:rsid w:val="00E55D9C"/>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0"/>
    <w:rsid w:val="00E55D9C"/>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09">
    <w:name w:val="xl109"/>
    <w:basedOn w:val="a0"/>
    <w:rsid w:val="00E55D9C"/>
    <w:pPr>
      <w:spacing w:before="100" w:beforeAutospacing="1" w:after="100" w:afterAutospacing="1"/>
      <w:jc w:val="center"/>
      <w:textAlignment w:val="center"/>
    </w:pPr>
    <w:rPr>
      <w:color w:val="000000"/>
      <w:lang w:val="uk-UA" w:eastAsia="uk-UA"/>
    </w:rPr>
  </w:style>
  <w:style w:type="paragraph" w:customStyle="1" w:styleId="xl110">
    <w:name w:val="xl110"/>
    <w:basedOn w:val="a0"/>
    <w:rsid w:val="00E55D9C"/>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11">
    <w:name w:val="xl111"/>
    <w:basedOn w:val="a0"/>
    <w:rsid w:val="00E55D9C"/>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2">
    <w:name w:val="xl112"/>
    <w:basedOn w:val="a0"/>
    <w:rsid w:val="00E55D9C"/>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13">
    <w:name w:val="xl113"/>
    <w:basedOn w:val="a0"/>
    <w:rsid w:val="00E55D9C"/>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Normal1">
    <w:name w:val="Normal1"/>
    <w:rsid w:val="00E55D9C"/>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ff3">
    <w:name w:val="annotation reference"/>
    <w:uiPriority w:val="99"/>
    <w:semiHidden/>
    <w:unhideWhenUsed/>
    <w:rsid w:val="00E55D9C"/>
    <w:rPr>
      <w:sz w:val="16"/>
      <w:szCs w:val="16"/>
    </w:rPr>
  </w:style>
  <w:style w:type="paragraph" w:styleId="afff4">
    <w:name w:val="annotation text"/>
    <w:basedOn w:val="a0"/>
    <w:link w:val="afff5"/>
    <w:uiPriority w:val="99"/>
    <w:semiHidden/>
    <w:unhideWhenUsed/>
    <w:rsid w:val="00E55D9C"/>
    <w:pPr>
      <w:suppressAutoHyphens/>
      <w:spacing w:after="200" w:line="276" w:lineRule="auto"/>
    </w:pPr>
    <w:rPr>
      <w:rFonts w:ascii="Calibri" w:hAnsi="Calibri"/>
      <w:sz w:val="20"/>
      <w:szCs w:val="20"/>
      <w:lang w:eastAsia="ar-SA"/>
    </w:rPr>
  </w:style>
  <w:style w:type="character" w:customStyle="1" w:styleId="afff5">
    <w:name w:val="Текст примечания Знак"/>
    <w:basedOn w:val="a2"/>
    <w:link w:val="afff4"/>
    <w:uiPriority w:val="99"/>
    <w:semiHidden/>
    <w:rsid w:val="00E55D9C"/>
    <w:rPr>
      <w:rFonts w:ascii="Calibri" w:eastAsia="Times New Roman" w:hAnsi="Calibri" w:cs="Times New Roman"/>
      <w:sz w:val="20"/>
      <w:szCs w:val="20"/>
      <w:lang w:val="ru-RU" w:eastAsia="ar-SA"/>
    </w:rPr>
  </w:style>
  <w:style w:type="paragraph" w:styleId="afff6">
    <w:name w:val="annotation subject"/>
    <w:basedOn w:val="afff4"/>
    <w:next w:val="afff4"/>
    <w:link w:val="afff7"/>
    <w:uiPriority w:val="99"/>
    <w:semiHidden/>
    <w:unhideWhenUsed/>
    <w:rsid w:val="00E55D9C"/>
    <w:rPr>
      <w:b/>
      <w:bCs/>
    </w:rPr>
  </w:style>
  <w:style w:type="character" w:customStyle="1" w:styleId="afff7">
    <w:name w:val="Тема примечания Знак"/>
    <w:basedOn w:val="afff5"/>
    <w:link w:val="afff6"/>
    <w:uiPriority w:val="99"/>
    <w:semiHidden/>
    <w:rsid w:val="00E55D9C"/>
    <w:rPr>
      <w:b/>
      <w:bCs/>
    </w:rPr>
  </w:style>
  <w:style w:type="numbering" w:customStyle="1" w:styleId="2e">
    <w:name w:val="Немає списку2"/>
    <w:next w:val="a4"/>
    <w:uiPriority w:val="99"/>
    <w:semiHidden/>
    <w:unhideWhenUsed/>
    <w:rsid w:val="00E55D9C"/>
  </w:style>
  <w:style w:type="character" w:customStyle="1" w:styleId="2f">
    <w:name w:val="Основной текст (2)_"/>
    <w:basedOn w:val="a2"/>
    <w:rsid w:val="00E55D9C"/>
    <w:rPr>
      <w:rFonts w:ascii="Arial" w:eastAsia="Arial" w:hAnsi="Arial" w:cs="Arial"/>
      <w:b w:val="0"/>
      <w:bCs w:val="0"/>
      <w:i w:val="0"/>
      <w:iCs w:val="0"/>
      <w:smallCaps w:val="0"/>
      <w:strike w:val="0"/>
      <w:sz w:val="18"/>
      <w:szCs w:val="18"/>
      <w:u w:val="none"/>
      <w:shd w:val="clear" w:color="auto" w:fill="auto"/>
    </w:rPr>
  </w:style>
  <w:style w:type="paragraph" w:customStyle="1" w:styleId="1fd">
    <w:name w:val="Основной текст1"/>
    <w:basedOn w:val="a0"/>
    <w:rsid w:val="00E55D9C"/>
    <w:pPr>
      <w:widowControl w:val="0"/>
      <w:spacing w:after="120" w:line="307" w:lineRule="auto"/>
    </w:pPr>
    <w:rPr>
      <w:rFonts w:ascii="Arial" w:eastAsia="Arial" w:hAnsi="Arial" w:cs="Arial"/>
      <w:color w:val="000000"/>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39467</Words>
  <Characters>22497</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280gatokareva@gmail.com</dc:creator>
  <cp:lastModifiedBy>280gatokareva@gmail.com</cp:lastModifiedBy>
  <cp:revision>2</cp:revision>
  <dcterms:created xsi:type="dcterms:W3CDTF">2024-03-22T12:28:00Z</dcterms:created>
  <dcterms:modified xsi:type="dcterms:W3CDTF">2024-03-22T12:31:00Z</dcterms:modified>
</cp:coreProperties>
</file>